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78" w:type="pct"/>
        <w:tblInd w:w="-5" w:type="dxa"/>
        <w:tblLook w:val="04A0" w:firstRow="1" w:lastRow="0" w:firstColumn="1" w:lastColumn="0" w:noHBand="0" w:noVBand="1"/>
      </w:tblPr>
      <w:tblGrid>
        <w:gridCol w:w="4820"/>
        <w:gridCol w:w="6804"/>
        <w:gridCol w:w="1984"/>
      </w:tblGrid>
      <w:tr w:rsidR="00D22E8B" w:rsidRPr="006715C2" w:rsidTr="00D22E8B">
        <w:trPr>
          <w:trHeight w:val="288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hideMark/>
          </w:tcPr>
          <w:p w:rsidR="00D22E8B" w:rsidRPr="00463A46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  <w:sz w:val="24"/>
                <w:szCs w:val="24"/>
                <w:lang w:eastAsia="en-AU"/>
              </w:rPr>
            </w:pPr>
            <w:r w:rsidRPr="00463A46">
              <w:rPr>
                <w:rFonts w:ascii="Calibri" w:eastAsia="Times New Roman" w:hAnsi="Calibri" w:cs="Times New Roman"/>
                <w:b/>
                <w:color w:val="FFFFFF" w:themeColor="background1"/>
                <w:sz w:val="24"/>
                <w:szCs w:val="24"/>
                <w:lang w:eastAsia="en-AU"/>
              </w:rPr>
              <w:t>Organisation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hideMark/>
          </w:tcPr>
          <w:p w:rsidR="00D22E8B" w:rsidRPr="00463A46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  <w:sz w:val="24"/>
                <w:szCs w:val="24"/>
                <w:lang w:eastAsia="en-AU"/>
              </w:rPr>
            </w:pPr>
            <w:r w:rsidRPr="00463A46">
              <w:rPr>
                <w:rFonts w:ascii="Calibri" w:eastAsia="Times New Roman" w:hAnsi="Calibri" w:cs="Times New Roman"/>
                <w:b/>
                <w:color w:val="FFFFFF" w:themeColor="background1"/>
                <w:sz w:val="24"/>
                <w:szCs w:val="24"/>
                <w:lang w:eastAsia="en-AU"/>
              </w:rPr>
              <w:t>Description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hideMark/>
          </w:tcPr>
          <w:p w:rsidR="00D22E8B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  <w:sz w:val="24"/>
                <w:szCs w:val="24"/>
                <w:lang w:eastAsia="en-AU"/>
              </w:rPr>
            </w:pPr>
            <w:r w:rsidRPr="00463A46">
              <w:rPr>
                <w:rFonts w:ascii="Calibri" w:eastAsia="Times New Roman" w:hAnsi="Calibri" w:cs="Times New Roman"/>
                <w:b/>
                <w:color w:val="FFFFFF" w:themeColor="background1"/>
                <w:sz w:val="24"/>
                <w:szCs w:val="24"/>
                <w:lang w:eastAsia="en-AU"/>
              </w:rPr>
              <w:t xml:space="preserve">Grant </w:t>
            </w:r>
          </w:p>
          <w:p w:rsidR="00D22E8B" w:rsidRPr="00463A46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  <w:sz w:val="24"/>
                <w:szCs w:val="24"/>
                <w:lang w:eastAsia="en-AU"/>
              </w:rPr>
            </w:pPr>
          </w:p>
        </w:tc>
      </w:tr>
      <w:tr w:rsidR="00D22E8B" w:rsidRPr="006715C2" w:rsidTr="00D22E8B">
        <w:trPr>
          <w:trHeight w:val="2304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C546CC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National Electrical and Communications Association (NECA) Training</w:t>
            </w:r>
            <w:bookmarkStart w:id="0" w:name="_GoBack"/>
            <w:bookmarkEnd w:id="0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C546CC" w:rsidRDefault="00D22E8B" w:rsidP="00D22E8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D22E8B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The project’s underlying objective is employment within the ACT’s electrical or broader construction industry. The project integrates 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nationally accredited </w:t>
            </w:r>
            <w:r w:rsidRPr="00D22E8B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off-job training, on-job training, professional and personal development, mentoring and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 employer training and support.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C546CC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C546CC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$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68,900</w:t>
            </w:r>
          </w:p>
        </w:tc>
      </w:tr>
      <w:tr w:rsidR="00D22E8B" w:rsidRPr="006715C2" w:rsidTr="00D22E8B">
        <w:trPr>
          <w:trHeight w:val="2016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C546CC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Australian Training Company (ATC)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D22E8B" w:rsidRDefault="00D22E8B" w:rsidP="00D22E8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D22E8B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ATC will recruit and employ thirty female ASBA’s (school based trainees), over a three year period in the Certificate II Resources and Infrastructure Work Preparation (RIWP) traineeship. 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The program will include</w:t>
            </w:r>
          </w:p>
          <w:p w:rsidR="00D22E8B" w:rsidRPr="00C546CC" w:rsidRDefault="00D22E8B" w:rsidP="00D22E8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D22E8B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 a series of Aspirational Wor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kshops for targeted audiences</w:t>
            </w:r>
            <w:r w:rsidRPr="00D22E8B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 aimed at addressing issues around females entering the construction industry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C546CC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$70,900</w:t>
            </w:r>
          </w:p>
        </w:tc>
      </w:tr>
      <w:tr w:rsidR="00D22E8B" w:rsidRPr="006715C2" w:rsidTr="00D22E8B">
        <w:trPr>
          <w:trHeight w:val="1728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C546CC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Master Builders Association of the ACT (MBA ACT)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EE28A3" w:rsidRPr="00AC7F4E" w:rsidRDefault="00D22E8B" w:rsidP="00EE28A3">
            <w:pPr>
              <w:rPr>
                <w:iCs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The project will deliver a ‘Work Insights Program’ </w:t>
            </w:r>
            <w:r w:rsidR="00EE28A3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– </w:t>
            </w:r>
            <w:r w:rsidR="00EE28A3" w:rsidRPr="00AC7F4E">
              <w:rPr>
                <w:iCs/>
                <w:lang w:val="en-US"/>
              </w:rPr>
              <w:t xml:space="preserve">a four week pre-apprenticeship program providing exposure to the industry through, training, work site experience, engagement of industry employers, employees, life coaches and a well-being mentor. </w:t>
            </w:r>
          </w:p>
          <w:p w:rsidR="00D22E8B" w:rsidRPr="00C546CC" w:rsidRDefault="00EE28A3" w:rsidP="00EE28A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AC7F4E">
              <w:rPr>
                <w:iCs/>
                <w:lang w:val="en-US"/>
              </w:rPr>
              <w:t>The pre-apprenticeship program will deliver an avenue for employment of ten females who wish to undertake an apprenticeship in Carpentry, Plumbing or Civil Construction.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22E8B" w:rsidRPr="00C546CC" w:rsidRDefault="00D22E8B" w:rsidP="007B232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$64,485</w:t>
            </w:r>
          </w:p>
        </w:tc>
      </w:tr>
    </w:tbl>
    <w:p w:rsidR="0005761E" w:rsidRDefault="007017FA"/>
    <w:sectPr w:rsidR="0005761E" w:rsidSect="004F60CA">
      <w:footerReference w:type="default" r:id="rId7"/>
      <w:headerReference w:type="first" r:id="rId8"/>
      <w:pgSz w:w="16838" w:h="11906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D23" w:rsidRDefault="00AF7D23" w:rsidP="004F60CA">
      <w:pPr>
        <w:spacing w:after="0" w:line="240" w:lineRule="auto"/>
      </w:pPr>
      <w:r>
        <w:separator/>
      </w:r>
    </w:p>
  </w:endnote>
  <w:endnote w:type="continuationSeparator" w:id="0">
    <w:p w:rsidR="00AF7D23" w:rsidRDefault="00AF7D23" w:rsidP="004F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Semi Bold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1283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56BB" w:rsidRDefault="00CE56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56BB" w:rsidRDefault="00CE56BB" w:rsidP="00CE56BB">
    <w:pPr>
      <w:pStyle w:val="Footer"/>
      <w:tabs>
        <w:tab w:val="clear" w:pos="4513"/>
        <w:tab w:val="clear" w:pos="9026"/>
        <w:tab w:val="left" w:pos="940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D23" w:rsidRDefault="00AF7D23" w:rsidP="004F60CA">
      <w:pPr>
        <w:spacing w:after="0" w:line="240" w:lineRule="auto"/>
      </w:pPr>
      <w:r>
        <w:separator/>
      </w:r>
    </w:p>
  </w:footnote>
  <w:footnote w:type="continuationSeparator" w:id="0">
    <w:p w:rsidR="00AF7D23" w:rsidRDefault="00AF7D23" w:rsidP="004F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0CA" w:rsidRDefault="004F60CA" w:rsidP="004F60CA">
    <w:pPr>
      <w:spacing w:after="0" w:line="240" w:lineRule="auto"/>
      <w:jc w:val="center"/>
      <w:rPr>
        <w:rFonts w:ascii="Montserrat Semi Bold"/>
        <w:b/>
        <w:color w:val="482D8C"/>
        <w:spacing w:val="2"/>
        <w:sz w:val="50"/>
      </w:rPr>
    </w:pPr>
    <w:r>
      <w:rPr>
        <w:rFonts w:ascii="Montserrat Semi Bold"/>
        <w:b/>
        <w:color w:val="482D8C"/>
        <w:w w:val="95"/>
        <w:sz w:val="50"/>
      </w:rPr>
      <w:t>2018</w:t>
    </w:r>
    <w:r>
      <w:rPr>
        <w:rFonts w:ascii="Montserrat Semi Bold"/>
        <w:b/>
        <w:color w:val="482D8C"/>
        <w:spacing w:val="-70"/>
        <w:w w:val="95"/>
        <w:sz w:val="50"/>
      </w:rPr>
      <w:t xml:space="preserve"> </w:t>
    </w:r>
    <w:r>
      <w:rPr>
        <w:rFonts w:ascii="Montserrat Semi Bold"/>
        <w:b/>
        <w:color w:val="482D8C"/>
        <w:spacing w:val="-2"/>
        <w:w w:val="95"/>
        <w:sz w:val="50"/>
      </w:rPr>
      <w:t>ACT</w:t>
    </w:r>
    <w:r w:rsidR="002040BF" w:rsidRPr="002040BF">
      <w:rPr>
        <w:rFonts w:ascii="Montserrat Semi Bold" w:hAnsi="Montserrat Semi Bold"/>
        <w:b/>
        <w:color w:val="482D8C"/>
        <w:spacing w:val="4"/>
        <w:w w:val="95"/>
        <w:sz w:val="50"/>
      </w:rPr>
      <w:t xml:space="preserve"> WOMEN IN TRADES </w:t>
    </w:r>
    <w:r>
      <w:rPr>
        <w:rFonts w:ascii="Montserrat Semi Bold"/>
        <w:b/>
        <w:color w:val="482D8C"/>
        <w:spacing w:val="4"/>
        <w:w w:val="95"/>
        <w:sz w:val="50"/>
      </w:rPr>
      <w:t>GRANTS</w:t>
    </w:r>
    <w:r>
      <w:rPr>
        <w:rFonts w:ascii="Montserrat Semi Bold"/>
        <w:b/>
        <w:color w:val="482D8C"/>
        <w:spacing w:val="34"/>
        <w:w w:val="92"/>
        <w:sz w:val="50"/>
      </w:rPr>
      <w:t xml:space="preserve"> </w:t>
    </w:r>
    <w:r>
      <w:rPr>
        <w:rFonts w:ascii="Montserrat Semi Bold"/>
        <w:b/>
        <w:color w:val="482D8C"/>
        <w:spacing w:val="2"/>
        <w:sz w:val="50"/>
      </w:rPr>
      <w:t>PROGRAM</w:t>
    </w:r>
  </w:p>
  <w:p w:rsidR="004F60CA" w:rsidRDefault="004F60CA" w:rsidP="004F60CA">
    <w:pPr>
      <w:spacing w:after="0" w:line="240" w:lineRule="auto"/>
      <w:jc w:val="center"/>
      <w:rPr>
        <w:rFonts w:ascii="Montserrat Semi Bold"/>
        <w:b/>
        <w:color w:val="482D8C"/>
        <w:spacing w:val="2"/>
        <w:sz w:val="50"/>
      </w:rPr>
    </w:pPr>
  </w:p>
  <w:p w:rsidR="004F60CA" w:rsidRDefault="004F60CA" w:rsidP="004F60CA">
    <w:pPr>
      <w:spacing w:after="0" w:line="240" w:lineRule="auto"/>
      <w:jc w:val="center"/>
      <w:rPr>
        <w:rFonts w:ascii="Montserrat Semi Bold"/>
        <w:b/>
        <w:color w:val="482D8C"/>
        <w:spacing w:val="2"/>
        <w:sz w:val="50"/>
      </w:rPr>
    </w:pPr>
    <w:r>
      <w:rPr>
        <w:rFonts w:ascii="Montserrat Light"/>
        <w:color w:val="00AEEF"/>
        <w:spacing w:val="-2"/>
      </w:rPr>
      <w:t>This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table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provides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3"/>
      </w:rPr>
      <w:t>information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about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1"/>
      </w:rPr>
      <w:t>projects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3"/>
      </w:rPr>
      <w:t>that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were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awarded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funding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under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the</w:t>
    </w:r>
    <w:r>
      <w:rPr>
        <w:rFonts w:ascii="Montserrat Light"/>
        <w:color w:val="00AEEF"/>
      </w:rPr>
      <w:t xml:space="preserve"> </w:t>
    </w:r>
    <w:r w:rsidR="002040BF">
      <w:rPr>
        <w:rFonts w:ascii="Montserrat Light"/>
        <w:color w:val="00AEEF"/>
      </w:rPr>
      <w:t xml:space="preserve">2018 </w:t>
    </w:r>
    <w:r>
      <w:rPr>
        <w:rFonts w:ascii="Montserrat Light"/>
        <w:color w:val="00AEEF"/>
        <w:spacing w:val="-2"/>
      </w:rPr>
      <w:t>ACT</w:t>
    </w:r>
    <w:r>
      <w:rPr>
        <w:rFonts w:ascii="Montserrat Light"/>
        <w:color w:val="00AEEF"/>
      </w:rPr>
      <w:t xml:space="preserve"> </w:t>
    </w:r>
    <w:r w:rsidR="002040BF">
      <w:rPr>
        <w:rFonts w:ascii="Montserrat Light"/>
        <w:color w:val="00AEEF"/>
      </w:rPr>
      <w:t xml:space="preserve">Women in Trades </w:t>
    </w:r>
    <w:r>
      <w:rPr>
        <w:rFonts w:ascii="Montserrat Light"/>
        <w:color w:val="00AEEF"/>
        <w:spacing w:val="-2"/>
      </w:rPr>
      <w:t>Grants</w:t>
    </w:r>
    <w:r>
      <w:rPr>
        <w:rFonts w:ascii="Montserrat Light"/>
        <w:color w:val="00AEEF"/>
      </w:rPr>
      <w:t xml:space="preserve"> </w:t>
    </w:r>
    <w:r>
      <w:rPr>
        <w:rFonts w:ascii="Montserrat Light"/>
        <w:color w:val="00AEEF"/>
        <w:spacing w:val="-2"/>
      </w:rPr>
      <w:t>Program</w:t>
    </w:r>
    <w:r>
      <w:rPr>
        <w:rFonts w:ascii="Montserrat Light"/>
        <w:color w:val="00AEEF"/>
        <w:spacing w:val="-8"/>
      </w:rPr>
      <w:t>.</w:t>
    </w:r>
  </w:p>
  <w:p w:rsidR="004F60CA" w:rsidRDefault="004F60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53A0F"/>
    <w:multiLevelType w:val="hybridMultilevel"/>
    <w:tmpl w:val="007E5C62"/>
    <w:lvl w:ilvl="0" w:tplc="0C09001B">
      <w:start w:val="1"/>
      <w:numFmt w:val="lowerRoman"/>
      <w:lvlText w:val="%1."/>
      <w:lvlJc w:val="right"/>
      <w:pPr>
        <w:ind w:left="1647" w:hanging="360"/>
      </w:pPr>
    </w:lvl>
    <w:lvl w:ilvl="1" w:tplc="0C090019" w:tentative="1">
      <w:start w:val="1"/>
      <w:numFmt w:val="lowerLetter"/>
      <w:lvlText w:val="%2."/>
      <w:lvlJc w:val="left"/>
      <w:pPr>
        <w:ind w:left="2367" w:hanging="360"/>
      </w:pPr>
    </w:lvl>
    <w:lvl w:ilvl="2" w:tplc="0C09001B" w:tentative="1">
      <w:start w:val="1"/>
      <w:numFmt w:val="lowerRoman"/>
      <w:lvlText w:val="%3."/>
      <w:lvlJc w:val="right"/>
      <w:pPr>
        <w:ind w:left="3087" w:hanging="180"/>
      </w:pPr>
    </w:lvl>
    <w:lvl w:ilvl="3" w:tplc="0C09000F" w:tentative="1">
      <w:start w:val="1"/>
      <w:numFmt w:val="decimal"/>
      <w:lvlText w:val="%4."/>
      <w:lvlJc w:val="left"/>
      <w:pPr>
        <w:ind w:left="3807" w:hanging="360"/>
      </w:pPr>
    </w:lvl>
    <w:lvl w:ilvl="4" w:tplc="0C090019" w:tentative="1">
      <w:start w:val="1"/>
      <w:numFmt w:val="lowerLetter"/>
      <w:lvlText w:val="%5."/>
      <w:lvlJc w:val="left"/>
      <w:pPr>
        <w:ind w:left="4527" w:hanging="360"/>
      </w:pPr>
    </w:lvl>
    <w:lvl w:ilvl="5" w:tplc="0C09001B" w:tentative="1">
      <w:start w:val="1"/>
      <w:numFmt w:val="lowerRoman"/>
      <w:lvlText w:val="%6."/>
      <w:lvlJc w:val="right"/>
      <w:pPr>
        <w:ind w:left="5247" w:hanging="180"/>
      </w:pPr>
    </w:lvl>
    <w:lvl w:ilvl="6" w:tplc="0C09000F" w:tentative="1">
      <w:start w:val="1"/>
      <w:numFmt w:val="decimal"/>
      <w:lvlText w:val="%7."/>
      <w:lvlJc w:val="left"/>
      <w:pPr>
        <w:ind w:left="5967" w:hanging="360"/>
      </w:pPr>
    </w:lvl>
    <w:lvl w:ilvl="7" w:tplc="0C090019" w:tentative="1">
      <w:start w:val="1"/>
      <w:numFmt w:val="lowerLetter"/>
      <w:lvlText w:val="%8."/>
      <w:lvlJc w:val="left"/>
      <w:pPr>
        <w:ind w:left="6687" w:hanging="360"/>
      </w:pPr>
    </w:lvl>
    <w:lvl w:ilvl="8" w:tplc="0C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C2"/>
    <w:rsid w:val="00051837"/>
    <w:rsid w:val="00103761"/>
    <w:rsid w:val="001A2DC5"/>
    <w:rsid w:val="001D18C9"/>
    <w:rsid w:val="002040BF"/>
    <w:rsid w:val="002F3499"/>
    <w:rsid w:val="003D0252"/>
    <w:rsid w:val="00421DD2"/>
    <w:rsid w:val="00463A46"/>
    <w:rsid w:val="004F60CA"/>
    <w:rsid w:val="005037EC"/>
    <w:rsid w:val="006715C2"/>
    <w:rsid w:val="007017FA"/>
    <w:rsid w:val="007B232F"/>
    <w:rsid w:val="007B3165"/>
    <w:rsid w:val="00822BFC"/>
    <w:rsid w:val="00AF7D23"/>
    <w:rsid w:val="00B44CDF"/>
    <w:rsid w:val="00C46DCE"/>
    <w:rsid w:val="00C546CC"/>
    <w:rsid w:val="00CE56BB"/>
    <w:rsid w:val="00D22E8B"/>
    <w:rsid w:val="00D476C0"/>
    <w:rsid w:val="00EE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940E184B-3C9F-480E-8D43-F20477A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0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0CA"/>
  </w:style>
  <w:style w:type="paragraph" w:styleId="Footer">
    <w:name w:val="footer"/>
    <w:basedOn w:val="Normal"/>
    <w:link w:val="FooterChar"/>
    <w:uiPriority w:val="99"/>
    <w:unhideWhenUsed/>
    <w:rsid w:val="004F60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7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Dolstra, Anita</dc:creator>
  <cp:keywords/>
  <dc:description/>
  <cp:lastModifiedBy>Marshall, Brian</cp:lastModifiedBy>
  <cp:revision>2</cp:revision>
  <cp:lastPrinted>2018-03-06T05:34:00Z</cp:lastPrinted>
  <dcterms:created xsi:type="dcterms:W3CDTF">2019-03-27T02:58:00Z</dcterms:created>
  <dcterms:modified xsi:type="dcterms:W3CDTF">2019-03-27T02:58:00Z</dcterms:modified>
</cp:coreProperties>
</file>