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4CF" w:rsidRDefault="001544CF" w:rsidP="001544CF">
      <w:bookmarkStart w:id="0" w:name="_GoBack"/>
      <w:bookmarkEnd w:id="0"/>
      <w:r>
        <w:t xml:space="preserve">The table below details amendments to the ACT Standards and Skilled Capital (SC) requirements effective 1 October 2019. </w:t>
      </w:r>
    </w:p>
    <w:p w:rsidR="001544CF" w:rsidRDefault="001544CF" w:rsidP="001544CF">
      <w:r>
        <w:t xml:space="preserve">Deleted content has been struck through and new content has been highlighted in grey. </w:t>
      </w:r>
    </w:p>
    <w:p w:rsidR="001544CF" w:rsidRDefault="001544CF" w:rsidP="001544CF">
      <w:r>
        <w:t>The last page of the document contains a summary of amendments to Part B: Administrative Arrangements, Part C: Guidelines and the Terms and Definitions.</w:t>
      </w:r>
    </w:p>
    <w:tbl>
      <w:tblPr>
        <w:tblStyle w:val="TableGrid"/>
        <w:tblW w:w="0" w:type="auto"/>
        <w:tblLayout w:type="fixed"/>
        <w:tblLook w:val="04A0" w:firstRow="1" w:lastRow="0" w:firstColumn="1" w:lastColumn="0" w:noHBand="0" w:noVBand="1"/>
      </w:tblPr>
      <w:tblGrid>
        <w:gridCol w:w="421"/>
        <w:gridCol w:w="6663"/>
        <w:gridCol w:w="7335"/>
      </w:tblGrid>
      <w:tr w:rsidR="001544CF" w:rsidRPr="003D0768" w:rsidTr="009577A6">
        <w:trPr>
          <w:tblHeader/>
        </w:trPr>
        <w:tc>
          <w:tcPr>
            <w:tcW w:w="421" w:type="dxa"/>
            <w:tcBorders>
              <w:top w:val="single" w:sz="4" w:space="0" w:color="auto"/>
            </w:tcBorders>
            <w:shd w:val="clear" w:color="auto" w:fill="BFBFBF" w:themeFill="background1" w:themeFillShade="BF"/>
          </w:tcPr>
          <w:p w:rsidR="001544CF" w:rsidRPr="003D0768" w:rsidRDefault="001544CF" w:rsidP="00D26FB0">
            <w:pPr>
              <w:spacing w:before="60" w:after="60"/>
              <w:rPr>
                <w:b/>
                <w:sz w:val="21"/>
                <w:szCs w:val="21"/>
              </w:rPr>
            </w:pPr>
          </w:p>
        </w:tc>
        <w:tc>
          <w:tcPr>
            <w:tcW w:w="6663" w:type="dxa"/>
            <w:tcBorders>
              <w:top w:val="single" w:sz="4" w:space="0" w:color="auto"/>
            </w:tcBorders>
            <w:shd w:val="clear" w:color="auto" w:fill="BFBFBF" w:themeFill="background1" w:themeFillShade="BF"/>
          </w:tcPr>
          <w:p w:rsidR="001544CF" w:rsidRPr="003D0768" w:rsidRDefault="001544CF" w:rsidP="00976BB8">
            <w:pPr>
              <w:spacing w:before="60" w:after="60"/>
              <w:rPr>
                <w:b/>
                <w:sz w:val="21"/>
                <w:szCs w:val="21"/>
              </w:rPr>
            </w:pPr>
            <w:r w:rsidRPr="003D0768">
              <w:rPr>
                <w:b/>
                <w:sz w:val="21"/>
                <w:szCs w:val="21"/>
              </w:rPr>
              <w:t xml:space="preserve">ACT Standards Compliance Guide for </w:t>
            </w:r>
            <w:r w:rsidR="00976BB8">
              <w:rPr>
                <w:b/>
                <w:sz w:val="21"/>
                <w:szCs w:val="21"/>
              </w:rPr>
              <w:t>Skilled Capital v2</w:t>
            </w:r>
            <w:r w:rsidRPr="003D0768">
              <w:rPr>
                <w:b/>
                <w:sz w:val="21"/>
                <w:szCs w:val="21"/>
              </w:rPr>
              <w:t>.</w:t>
            </w:r>
            <w:r w:rsidR="00976BB8">
              <w:rPr>
                <w:b/>
                <w:sz w:val="21"/>
                <w:szCs w:val="21"/>
              </w:rPr>
              <w:t>5</w:t>
            </w:r>
          </w:p>
        </w:tc>
        <w:tc>
          <w:tcPr>
            <w:tcW w:w="7335" w:type="dxa"/>
            <w:tcBorders>
              <w:top w:val="single" w:sz="4" w:space="0" w:color="auto"/>
            </w:tcBorders>
            <w:shd w:val="clear" w:color="auto" w:fill="BFBFBF" w:themeFill="background1" w:themeFillShade="BF"/>
          </w:tcPr>
          <w:p w:rsidR="001544CF" w:rsidRPr="003D0768" w:rsidRDefault="001544CF" w:rsidP="00976BB8">
            <w:pPr>
              <w:spacing w:before="60" w:after="60"/>
              <w:rPr>
                <w:b/>
                <w:sz w:val="21"/>
                <w:szCs w:val="21"/>
              </w:rPr>
            </w:pPr>
            <w:r w:rsidRPr="003D0768">
              <w:rPr>
                <w:b/>
                <w:sz w:val="21"/>
                <w:szCs w:val="21"/>
              </w:rPr>
              <w:t xml:space="preserve">ACT Standards Compliance Guide for </w:t>
            </w:r>
            <w:r w:rsidR="00976BB8">
              <w:rPr>
                <w:b/>
                <w:sz w:val="21"/>
                <w:szCs w:val="21"/>
              </w:rPr>
              <w:t>Skilled Capital</w:t>
            </w:r>
            <w:r w:rsidRPr="003D0768">
              <w:rPr>
                <w:b/>
                <w:sz w:val="21"/>
                <w:szCs w:val="21"/>
              </w:rPr>
              <w:t xml:space="preserve"> v</w:t>
            </w:r>
            <w:r w:rsidR="00976BB8">
              <w:rPr>
                <w:b/>
                <w:sz w:val="21"/>
                <w:szCs w:val="21"/>
              </w:rPr>
              <w:t>3</w:t>
            </w:r>
            <w:r w:rsidRPr="003D0768">
              <w:rPr>
                <w:b/>
                <w:sz w:val="21"/>
                <w:szCs w:val="21"/>
              </w:rPr>
              <w:t>.0</w:t>
            </w:r>
          </w:p>
        </w:tc>
      </w:tr>
      <w:tr w:rsidR="001544CF" w:rsidRPr="003D0768" w:rsidTr="00D26FB0">
        <w:tc>
          <w:tcPr>
            <w:tcW w:w="421" w:type="dxa"/>
            <w:vMerge w:val="restart"/>
            <w:shd w:val="clear" w:color="auto" w:fill="9CC2E5" w:themeFill="accent1" w:themeFillTint="99"/>
            <w:textDirection w:val="btLr"/>
            <w:vAlign w:val="center"/>
          </w:tcPr>
          <w:p w:rsidR="001544CF" w:rsidRPr="003D0768" w:rsidRDefault="001544CF" w:rsidP="00D26FB0">
            <w:pPr>
              <w:autoSpaceDE w:val="0"/>
              <w:autoSpaceDN w:val="0"/>
              <w:adjustRightInd w:val="0"/>
              <w:ind w:left="113" w:right="113"/>
              <w:jc w:val="center"/>
              <w:rPr>
                <w:rFonts w:eastAsia="Calibri-Light" w:cs="Calibri-Light"/>
                <w:b/>
                <w:sz w:val="21"/>
                <w:szCs w:val="21"/>
                <w:lang w:eastAsia="en-AU"/>
              </w:rPr>
            </w:pPr>
            <w:r w:rsidRPr="00155200">
              <w:rPr>
                <w:rFonts w:eastAsia="Calibri-Light" w:cs="Calibri-Light"/>
                <w:b/>
                <w:sz w:val="24"/>
                <w:szCs w:val="21"/>
                <w:lang w:eastAsia="en-AU"/>
              </w:rPr>
              <w:t>ACT Standards</w:t>
            </w:r>
          </w:p>
        </w:tc>
        <w:tc>
          <w:tcPr>
            <w:tcW w:w="6663" w:type="dxa"/>
            <w:shd w:val="clear" w:color="auto" w:fill="9CC2E5" w:themeFill="accent1" w:themeFillTint="99"/>
          </w:tcPr>
          <w:p w:rsidR="001544CF" w:rsidRPr="003D0768" w:rsidRDefault="001544CF" w:rsidP="00D26FB0">
            <w:pPr>
              <w:autoSpaceDE w:val="0"/>
              <w:autoSpaceDN w:val="0"/>
              <w:adjustRightInd w:val="0"/>
              <w:rPr>
                <w:rFonts w:eastAsia="Calibri-Light" w:cs="Calibri-Light"/>
                <w:b/>
                <w:sz w:val="21"/>
                <w:szCs w:val="21"/>
                <w:lang w:eastAsia="en-AU"/>
              </w:rPr>
            </w:pPr>
            <w:r w:rsidRPr="003D0768">
              <w:rPr>
                <w:rFonts w:eastAsia="Calibri-Light" w:cs="Calibri-Light"/>
                <w:b/>
                <w:sz w:val="21"/>
                <w:szCs w:val="21"/>
                <w:lang w:eastAsia="en-AU"/>
              </w:rPr>
              <w:t>1.1 Promotion and publications</w:t>
            </w:r>
          </w:p>
        </w:tc>
        <w:tc>
          <w:tcPr>
            <w:tcW w:w="7335" w:type="dxa"/>
            <w:shd w:val="clear" w:color="auto" w:fill="9CC2E5" w:themeFill="accent1" w:themeFillTint="99"/>
          </w:tcPr>
          <w:p w:rsidR="001544CF" w:rsidRPr="003D0768" w:rsidRDefault="001544CF" w:rsidP="00D26FB0">
            <w:pPr>
              <w:rPr>
                <w:rFonts w:eastAsia="Calibri-Light" w:cs="Calibri-Light"/>
                <w:b/>
                <w:sz w:val="21"/>
                <w:szCs w:val="21"/>
                <w:lang w:eastAsia="en-AU"/>
              </w:rPr>
            </w:pPr>
            <w:r w:rsidRPr="003D0768">
              <w:rPr>
                <w:rFonts w:eastAsia="Calibri-Light" w:cs="Calibri-Light"/>
                <w:b/>
                <w:sz w:val="21"/>
                <w:szCs w:val="21"/>
                <w:lang w:eastAsia="en-AU"/>
              </w:rPr>
              <w:t>1.1 Promotion and publications</w:t>
            </w:r>
          </w:p>
        </w:tc>
      </w:tr>
      <w:tr w:rsidR="001544CF" w:rsidRPr="003D0768" w:rsidTr="00D26FB0">
        <w:tc>
          <w:tcPr>
            <w:tcW w:w="421" w:type="dxa"/>
            <w:vMerge/>
          </w:tcPr>
          <w:p w:rsidR="001544CF" w:rsidRPr="003D0768" w:rsidRDefault="001544CF" w:rsidP="00D26FB0">
            <w:pPr>
              <w:autoSpaceDE w:val="0"/>
              <w:autoSpaceDN w:val="0"/>
              <w:adjustRightInd w:val="0"/>
              <w:spacing w:after="120"/>
              <w:rPr>
                <w:rFonts w:eastAsia="Calibri-Light" w:cs="Calibri-Light"/>
                <w:sz w:val="21"/>
                <w:szCs w:val="21"/>
                <w:lang w:eastAsia="en-AU"/>
              </w:rPr>
            </w:pPr>
          </w:p>
        </w:tc>
        <w:tc>
          <w:tcPr>
            <w:tcW w:w="6663" w:type="dxa"/>
          </w:tcPr>
          <w:p w:rsidR="001544CF" w:rsidRPr="003D0768" w:rsidRDefault="001544CF" w:rsidP="00D26FB0">
            <w:pPr>
              <w:autoSpaceDE w:val="0"/>
              <w:autoSpaceDN w:val="0"/>
              <w:adjustRightInd w:val="0"/>
              <w:spacing w:after="120"/>
              <w:rPr>
                <w:rFonts w:eastAsia="Calibri-Light" w:cs="Calibri-Light"/>
                <w:sz w:val="21"/>
                <w:szCs w:val="21"/>
                <w:lang w:eastAsia="en-AU"/>
              </w:rPr>
            </w:pPr>
            <w:r w:rsidRPr="003D0768">
              <w:rPr>
                <w:rFonts w:eastAsia="Calibri-Light" w:cs="Calibri-Light"/>
                <w:sz w:val="21"/>
                <w:szCs w:val="21"/>
                <w:lang w:eastAsia="en-AU"/>
              </w:rPr>
              <w:t xml:space="preserve">1.1.1 The RTO must ensure all publicity relating to training initiatives, including publications, promotional and advertising materials, public announcements and activities or any products or processes </w:t>
            </w:r>
            <w:r w:rsidRPr="00C15996">
              <w:rPr>
                <w:rFonts w:eastAsia="Calibri-Light" w:cs="Calibri-Light"/>
                <w:strike/>
                <w:sz w:val="21"/>
                <w:szCs w:val="21"/>
                <w:lang w:eastAsia="en-AU"/>
              </w:rPr>
              <w:t>developed</w:t>
            </w:r>
            <w:r w:rsidRPr="003D0768">
              <w:rPr>
                <w:rFonts w:eastAsia="Calibri-Light" w:cs="Calibri-Light"/>
                <w:sz w:val="21"/>
                <w:szCs w:val="21"/>
                <w:lang w:eastAsia="en-AU"/>
              </w:rPr>
              <w:t>, is ethical, accurate and consistent.</w:t>
            </w:r>
          </w:p>
        </w:tc>
        <w:tc>
          <w:tcPr>
            <w:tcW w:w="7335" w:type="dxa"/>
          </w:tcPr>
          <w:p w:rsidR="001544CF" w:rsidRPr="003D0768" w:rsidRDefault="001544CF" w:rsidP="00D26FB0">
            <w:pPr>
              <w:rPr>
                <w:sz w:val="21"/>
                <w:szCs w:val="21"/>
              </w:rPr>
            </w:pPr>
            <w:r w:rsidRPr="003D0768">
              <w:rPr>
                <w:rFonts w:eastAsia="Calibri-Light" w:cs="Calibri-Light"/>
                <w:sz w:val="21"/>
                <w:szCs w:val="21"/>
                <w:lang w:eastAsia="en-AU"/>
              </w:rPr>
              <w:t xml:space="preserve">1.1.1 The </w:t>
            </w:r>
            <w:r w:rsidRPr="003D0768">
              <w:rPr>
                <w:rFonts w:eastAsia="Calibri-Light" w:cs="Calibri-Light"/>
                <w:sz w:val="21"/>
                <w:szCs w:val="21"/>
                <w:highlight w:val="lightGray"/>
                <w:shd w:val="clear" w:color="auto" w:fill="E7E6E6" w:themeFill="background2"/>
                <w:lang w:eastAsia="en-AU"/>
              </w:rPr>
              <w:t>Training Provider</w:t>
            </w:r>
            <w:r w:rsidRPr="003D0768">
              <w:rPr>
                <w:rFonts w:eastAsia="Calibri-Light" w:cs="Calibri-Light"/>
                <w:sz w:val="21"/>
                <w:szCs w:val="21"/>
                <w:lang w:eastAsia="en-AU"/>
              </w:rPr>
              <w:t xml:space="preserve"> must ensure all publicity relating to Training Initiatives, including publications, promotional and advertising materials, public announcements and activities or any products or processes, is ethical, accurate and consistent.</w:t>
            </w:r>
          </w:p>
        </w:tc>
      </w:tr>
      <w:tr w:rsidR="001544CF" w:rsidRPr="003D0768" w:rsidTr="00D26FB0">
        <w:tc>
          <w:tcPr>
            <w:tcW w:w="421" w:type="dxa"/>
            <w:vMerge/>
          </w:tcPr>
          <w:p w:rsidR="001544CF" w:rsidRPr="003D0768" w:rsidRDefault="001544CF" w:rsidP="00D26FB0">
            <w:pPr>
              <w:autoSpaceDE w:val="0"/>
              <w:autoSpaceDN w:val="0"/>
              <w:adjustRightInd w:val="0"/>
              <w:rPr>
                <w:rFonts w:eastAsia="Calibri-Light" w:cs="Calibri-Light"/>
                <w:sz w:val="21"/>
                <w:szCs w:val="21"/>
                <w:lang w:eastAsia="en-AU"/>
              </w:rPr>
            </w:pPr>
          </w:p>
        </w:tc>
        <w:tc>
          <w:tcPr>
            <w:tcW w:w="6663" w:type="dxa"/>
          </w:tcPr>
          <w:p w:rsidR="001544CF" w:rsidRPr="003D0768" w:rsidRDefault="001544CF" w:rsidP="00D26FB0">
            <w:pPr>
              <w:autoSpaceDE w:val="0"/>
              <w:autoSpaceDN w:val="0"/>
              <w:adjustRightInd w:val="0"/>
              <w:rPr>
                <w:rFonts w:eastAsia="Calibri-Light" w:cs="Calibri-Light"/>
                <w:sz w:val="21"/>
                <w:szCs w:val="21"/>
                <w:lang w:eastAsia="en-AU"/>
              </w:rPr>
            </w:pPr>
            <w:r w:rsidRPr="003D0768">
              <w:rPr>
                <w:rFonts w:eastAsia="Calibri-Light" w:cs="Calibri-Light"/>
                <w:sz w:val="21"/>
                <w:szCs w:val="21"/>
                <w:lang w:eastAsia="en-AU"/>
              </w:rPr>
              <w:t>1.1.2 Publications and promotion of training initiatives must:</w:t>
            </w:r>
          </w:p>
          <w:p w:rsidR="001544CF" w:rsidRPr="003D0768" w:rsidRDefault="001544CF" w:rsidP="00D26FB0">
            <w:pPr>
              <w:pStyle w:val="ListParagraph"/>
              <w:numPr>
                <w:ilvl w:val="0"/>
                <w:numId w:val="1"/>
              </w:numPr>
              <w:spacing w:after="200"/>
              <w:ind w:left="284" w:hanging="284"/>
              <w:contextualSpacing/>
              <w:rPr>
                <w:rFonts w:asciiTheme="minorHAnsi" w:eastAsia="Calibri-Light" w:hAnsiTheme="minorHAnsi" w:cs="Calibri-Light"/>
                <w:sz w:val="21"/>
                <w:szCs w:val="21"/>
              </w:rPr>
            </w:pPr>
            <w:r w:rsidRPr="003D0768">
              <w:rPr>
                <w:rFonts w:asciiTheme="minorHAnsi" w:eastAsia="Calibri-Light" w:hAnsiTheme="minorHAnsi" w:cs="Calibri-Light"/>
                <w:sz w:val="21"/>
                <w:szCs w:val="21"/>
              </w:rPr>
              <w:t xml:space="preserve">identify the RTO’s legal entity and/or trading name and RTO </w:t>
            </w:r>
            <w:r w:rsidRPr="003D0768">
              <w:rPr>
                <w:rFonts w:asciiTheme="minorHAnsi" w:eastAsia="Calibri-Light" w:hAnsiTheme="minorHAnsi" w:cs="Calibri-Light"/>
                <w:strike/>
                <w:sz w:val="21"/>
                <w:szCs w:val="21"/>
              </w:rPr>
              <w:t>National</w:t>
            </w:r>
            <w:r w:rsidRPr="003D0768">
              <w:rPr>
                <w:rFonts w:asciiTheme="minorHAnsi" w:eastAsia="Calibri-Light" w:hAnsiTheme="minorHAnsi" w:cs="Calibri-Light"/>
                <w:sz w:val="21"/>
                <w:szCs w:val="21"/>
              </w:rPr>
              <w:t xml:space="preserve"> Code</w:t>
            </w:r>
          </w:p>
          <w:p w:rsidR="001544CF" w:rsidRPr="003D0768" w:rsidRDefault="001544CF" w:rsidP="00D26FB0">
            <w:pPr>
              <w:pStyle w:val="ListParagraph"/>
              <w:numPr>
                <w:ilvl w:val="0"/>
                <w:numId w:val="1"/>
              </w:numPr>
              <w:spacing w:after="200"/>
              <w:ind w:left="284" w:hanging="284"/>
              <w:contextualSpacing/>
              <w:rPr>
                <w:rFonts w:asciiTheme="minorHAnsi" w:eastAsia="Calibri-Light" w:hAnsiTheme="minorHAnsi" w:cs="Calibri-Light"/>
                <w:sz w:val="21"/>
                <w:szCs w:val="21"/>
              </w:rPr>
            </w:pPr>
            <w:r w:rsidRPr="003D0768">
              <w:rPr>
                <w:rFonts w:asciiTheme="minorHAnsi" w:eastAsia="Calibri-Light" w:hAnsiTheme="minorHAnsi" w:cs="Calibri-Light"/>
                <w:sz w:val="21"/>
                <w:szCs w:val="21"/>
              </w:rPr>
              <w:t xml:space="preserve"> include the indicative fees for each course/qualification it offers under the specific training initiative</w:t>
            </w:r>
          </w:p>
          <w:p w:rsidR="001544CF" w:rsidRPr="003D0768" w:rsidRDefault="001544CF" w:rsidP="00D26FB0">
            <w:pPr>
              <w:pStyle w:val="ListParagraph"/>
              <w:numPr>
                <w:ilvl w:val="0"/>
                <w:numId w:val="1"/>
              </w:numPr>
              <w:spacing w:after="40"/>
              <w:ind w:left="284" w:hanging="284"/>
              <w:contextualSpacing/>
              <w:rPr>
                <w:rFonts w:asciiTheme="minorHAnsi" w:eastAsia="Calibri-Light" w:hAnsiTheme="minorHAnsi" w:cs="Calibri-Light"/>
                <w:sz w:val="21"/>
                <w:szCs w:val="21"/>
              </w:rPr>
            </w:pPr>
            <w:r w:rsidRPr="003D0768">
              <w:rPr>
                <w:rFonts w:asciiTheme="minorHAnsi" w:eastAsia="Calibri-Light" w:hAnsiTheme="minorHAnsi" w:cs="Calibri-Light"/>
                <w:sz w:val="21"/>
                <w:szCs w:val="21"/>
              </w:rPr>
              <w:t>include an acknowledgement of any government funding as required under the specific training initiative.</w:t>
            </w:r>
          </w:p>
          <w:p w:rsidR="001544CF" w:rsidRPr="003D0768" w:rsidRDefault="001544CF" w:rsidP="00D26FB0">
            <w:pPr>
              <w:rPr>
                <w:sz w:val="21"/>
                <w:szCs w:val="21"/>
              </w:rPr>
            </w:pPr>
          </w:p>
        </w:tc>
        <w:tc>
          <w:tcPr>
            <w:tcW w:w="7335" w:type="dxa"/>
          </w:tcPr>
          <w:p w:rsidR="001544CF" w:rsidRPr="003D0768" w:rsidRDefault="001544CF" w:rsidP="00D26FB0">
            <w:pPr>
              <w:rPr>
                <w:rFonts w:eastAsia="Calibri-Light" w:cs="Calibri-Light"/>
                <w:sz w:val="21"/>
                <w:szCs w:val="21"/>
                <w:lang w:eastAsia="en-AU"/>
              </w:rPr>
            </w:pPr>
            <w:r w:rsidRPr="003D0768">
              <w:rPr>
                <w:rFonts w:eastAsia="Calibri-Light" w:cs="Calibri-Light"/>
                <w:sz w:val="21"/>
                <w:szCs w:val="21"/>
                <w:lang w:eastAsia="en-AU"/>
              </w:rPr>
              <w:t>1.1.2 Publications and promotion of Training Initiatives must:</w:t>
            </w:r>
          </w:p>
          <w:p w:rsidR="001544CF" w:rsidRPr="003D0768" w:rsidRDefault="001544CF" w:rsidP="00D26FB0">
            <w:pPr>
              <w:pStyle w:val="ListParagraph"/>
              <w:numPr>
                <w:ilvl w:val="0"/>
                <w:numId w:val="2"/>
              </w:numPr>
              <w:spacing w:after="200"/>
              <w:ind w:left="284" w:hanging="284"/>
              <w:contextualSpacing/>
              <w:rPr>
                <w:rFonts w:asciiTheme="minorHAnsi" w:eastAsia="Calibri-Light" w:hAnsiTheme="minorHAnsi" w:cs="Calibri-Light"/>
                <w:sz w:val="21"/>
                <w:szCs w:val="21"/>
              </w:rPr>
            </w:pPr>
            <w:r w:rsidRPr="003D0768">
              <w:rPr>
                <w:rFonts w:asciiTheme="minorHAnsi" w:eastAsia="Calibri-Light" w:hAnsiTheme="minorHAnsi" w:cs="Calibri-Light"/>
                <w:sz w:val="21"/>
                <w:szCs w:val="21"/>
              </w:rPr>
              <w:t xml:space="preserve">identify the </w:t>
            </w:r>
            <w:r w:rsidRPr="003D0768">
              <w:rPr>
                <w:rFonts w:eastAsia="Calibri-Light" w:cs="Calibri-Light"/>
                <w:sz w:val="21"/>
                <w:szCs w:val="21"/>
                <w:highlight w:val="lightGray"/>
              </w:rPr>
              <w:t>Training Provider</w:t>
            </w:r>
            <w:r w:rsidRPr="003D0768">
              <w:rPr>
                <w:rFonts w:asciiTheme="minorHAnsi" w:eastAsia="Calibri-Light" w:hAnsiTheme="minorHAnsi" w:cs="Calibri-Light"/>
                <w:sz w:val="21"/>
                <w:szCs w:val="21"/>
              </w:rPr>
              <w:t xml:space="preserve">’s legal entity and/or trading name and RTO </w:t>
            </w:r>
            <w:r>
              <w:rPr>
                <w:rFonts w:asciiTheme="minorHAnsi" w:eastAsia="Calibri-Light" w:hAnsiTheme="minorHAnsi" w:cs="Calibri-Light"/>
                <w:sz w:val="21"/>
                <w:szCs w:val="21"/>
              </w:rPr>
              <w:t>c</w:t>
            </w:r>
            <w:r w:rsidRPr="003D0768">
              <w:rPr>
                <w:rFonts w:asciiTheme="minorHAnsi" w:eastAsia="Calibri-Light" w:hAnsiTheme="minorHAnsi" w:cs="Calibri-Light"/>
                <w:sz w:val="21"/>
                <w:szCs w:val="21"/>
              </w:rPr>
              <w:t xml:space="preserve">ode </w:t>
            </w:r>
          </w:p>
          <w:p w:rsidR="001544CF" w:rsidRPr="003D0768" w:rsidRDefault="001544CF" w:rsidP="00D26FB0">
            <w:pPr>
              <w:pStyle w:val="ListParagraph"/>
              <w:numPr>
                <w:ilvl w:val="0"/>
                <w:numId w:val="2"/>
              </w:numPr>
              <w:spacing w:after="200"/>
              <w:ind w:left="284" w:hanging="284"/>
              <w:contextualSpacing/>
              <w:rPr>
                <w:rFonts w:asciiTheme="minorHAnsi" w:eastAsia="Calibri-Light" w:hAnsiTheme="minorHAnsi" w:cs="Calibri-Light"/>
                <w:sz w:val="21"/>
                <w:szCs w:val="21"/>
              </w:rPr>
            </w:pPr>
            <w:r w:rsidRPr="003D0768">
              <w:rPr>
                <w:rFonts w:asciiTheme="minorHAnsi" w:eastAsia="Calibri-Light" w:hAnsiTheme="minorHAnsi" w:cs="Calibri-Light"/>
                <w:sz w:val="21"/>
                <w:szCs w:val="21"/>
              </w:rPr>
              <w:t xml:space="preserve">include the indicative fees for each </w:t>
            </w:r>
            <w:r w:rsidRPr="003D0768">
              <w:rPr>
                <w:rFonts w:asciiTheme="minorHAnsi" w:eastAsia="Calibri-Light" w:hAnsiTheme="minorHAnsi" w:cs="Calibri-Light"/>
                <w:sz w:val="21"/>
                <w:szCs w:val="21"/>
                <w:highlight w:val="lightGray"/>
              </w:rPr>
              <w:t>Training Product</w:t>
            </w:r>
            <w:r w:rsidRPr="003D0768">
              <w:rPr>
                <w:rFonts w:asciiTheme="minorHAnsi" w:eastAsia="Calibri-Light" w:hAnsiTheme="minorHAnsi" w:cs="Calibri-Light"/>
                <w:sz w:val="21"/>
                <w:szCs w:val="21"/>
              </w:rPr>
              <w:t xml:space="preserve"> it offers under the specific Training Initiative </w:t>
            </w:r>
          </w:p>
          <w:p w:rsidR="001544CF" w:rsidRPr="003D0768" w:rsidRDefault="001544CF" w:rsidP="00D26FB0">
            <w:pPr>
              <w:pStyle w:val="ListParagraph"/>
              <w:numPr>
                <w:ilvl w:val="0"/>
                <w:numId w:val="2"/>
              </w:numPr>
              <w:spacing w:after="200"/>
              <w:ind w:left="284" w:hanging="284"/>
              <w:contextualSpacing/>
              <w:rPr>
                <w:rFonts w:asciiTheme="minorHAnsi" w:eastAsia="Calibri-Light" w:hAnsiTheme="minorHAnsi" w:cs="Calibri-Light"/>
                <w:sz w:val="21"/>
                <w:szCs w:val="21"/>
              </w:rPr>
            </w:pPr>
            <w:r w:rsidRPr="003D0768">
              <w:rPr>
                <w:rFonts w:asciiTheme="minorHAnsi" w:eastAsia="Calibri-Light" w:hAnsiTheme="minorHAnsi" w:cs="Calibri-Light"/>
                <w:sz w:val="21"/>
                <w:szCs w:val="21"/>
              </w:rPr>
              <w:t>include an acknowledgement of any government funding as required under the specific Training Initiative</w:t>
            </w:r>
          </w:p>
          <w:p w:rsidR="001544CF" w:rsidRPr="003D0768" w:rsidRDefault="001544CF" w:rsidP="00D26FB0">
            <w:pPr>
              <w:pStyle w:val="ListParagraph"/>
              <w:numPr>
                <w:ilvl w:val="0"/>
                <w:numId w:val="2"/>
              </w:numPr>
              <w:spacing w:after="200"/>
              <w:ind w:left="284" w:hanging="284"/>
              <w:contextualSpacing/>
              <w:rPr>
                <w:rFonts w:asciiTheme="minorHAnsi" w:eastAsia="Calibri-Light" w:hAnsiTheme="minorHAnsi" w:cs="Calibri-Light"/>
                <w:sz w:val="21"/>
                <w:szCs w:val="21"/>
              </w:rPr>
            </w:pPr>
            <w:r w:rsidRPr="003D0768">
              <w:rPr>
                <w:rFonts w:asciiTheme="minorHAnsi" w:eastAsia="Calibri-Light" w:hAnsiTheme="minorHAnsi" w:cs="Calibri-Light"/>
                <w:sz w:val="21"/>
                <w:szCs w:val="21"/>
                <w:highlight w:val="lightGray"/>
              </w:rPr>
              <w:t>include information outlining any subcontracting arrangements, where the Training Provider subcontracts any part of the Subsidised Training.</w:t>
            </w:r>
          </w:p>
        </w:tc>
      </w:tr>
      <w:tr w:rsidR="001544CF" w:rsidRPr="003D0768" w:rsidTr="00D26FB0">
        <w:tc>
          <w:tcPr>
            <w:tcW w:w="421" w:type="dxa"/>
            <w:vMerge/>
          </w:tcPr>
          <w:p w:rsidR="001544CF" w:rsidRPr="003D0768" w:rsidRDefault="001544CF" w:rsidP="00D26FB0">
            <w:pPr>
              <w:rPr>
                <w:rFonts w:eastAsia="Calibri-Light" w:cs="Calibri-Light"/>
                <w:strike/>
                <w:sz w:val="21"/>
                <w:szCs w:val="21"/>
                <w:lang w:eastAsia="en-AU"/>
              </w:rPr>
            </w:pPr>
          </w:p>
        </w:tc>
        <w:tc>
          <w:tcPr>
            <w:tcW w:w="6663" w:type="dxa"/>
          </w:tcPr>
          <w:p w:rsidR="001544CF" w:rsidRPr="003D0768" w:rsidRDefault="001544CF" w:rsidP="00D26FB0">
            <w:pPr>
              <w:rPr>
                <w:rFonts w:eastAsia="Calibri-Light" w:cs="Calibri-Light"/>
                <w:strike/>
                <w:sz w:val="21"/>
                <w:szCs w:val="21"/>
                <w:lang w:eastAsia="en-AU"/>
              </w:rPr>
            </w:pPr>
          </w:p>
        </w:tc>
        <w:tc>
          <w:tcPr>
            <w:tcW w:w="7335" w:type="dxa"/>
          </w:tcPr>
          <w:p w:rsidR="001544CF" w:rsidRPr="003D0768" w:rsidRDefault="001544CF" w:rsidP="00D26FB0">
            <w:pPr>
              <w:rPr>
                <w:rFonts w:eastAsia="Calibri-Light" w:cs="Calibri-Light"/>
                <w:i/>
                <w:sz w:val="21"/>
                <w:szCs w:val="21"/>
                <w:lang w:eastAsia="en-AU"/>
              </w:rPr>
            </w:pPr>
            <w:r w:rsidRPr="003D0768">
              <w:rPr>
                <w:rFonts w:eastAsia="Calibri-Light" w:cs="Calibri-Light"/>
                <w:i/>
                <w:sz w:val="21"/>
                <w:szCs w:val="21"/>
                <w:lang w:eastAsia="en-AU"/>
              </w:rPr>
              <w:t>New Standard:</w:t>
            </w:r>
          </w:p>
          <w:p w:rsidR="001544CF" w:rsidRPr="003D0768" w:rsidRDefault="001544CF" w:rsidP="00D26FB0">
            <w:pPr>
              <w:rPr>
                <w:rFonts w:eastAsia="Calibri-Light" w:cs="Calibri-Light"/>
                <w:sz w:val="21"/>
                <w:szCs w:val="21"/>
                <w:lang w:eastAsia="en-AU"/>
              </w:rPr>
            </w:pPr>
            <w:r w:rsidRPr="003D0768">
              <w:rPr>
                <w:rFonts w:eastAsia="Calibri-Light" w:cs="Calibri-Light"/>
                <w:sz w:val="21"/>
                <w:szCs w:val="21"/>
                <w:lang w:eastAsia="en-AU"/>
              </w:rPr>
              <w:t xml:space="preserve">1.1.3.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ensure its published Tuition Fees for each Delivery Mode match the fees published on the ACT Qualifications Register. Where changes to Tuition Fees have occurred, evidence of historical fees must be retained.</w:t>
            </w:r>
          </w:p>
        </w:tc>
      </w:tr>
      <w:tr w:rsidR="001544CF" w:rsidRPr="003D0768" w:rsidTr="00D26FB0">
        <w:tc>
          <w:tcPr>
            <w:tcW w:w="421" w:type="dxa"/>
            <w:vMerge/>
            <w:tcBorders>
              <w:bottom w:val="single" w:sz="4" w:space="0" w:color="auto"/>
            </w:tcBorders>
          </w:tcPr>
          <w:p w:rsidR="001544CF" w:rsidRPr="003D0768" w:rsidRDefault="001544CF" w:rsidP="00D26FB0">
            <w:pPr>
              <w:rPr>
                <w:rFonts w:eastAsia="Calibri-Light" w:cs="Calibri-Light"/>
                <w:strike/>
                <w:sz w:val="21"/>
                <w:szCs w:val="21"/>
                <w:lang w:eastAsia="en-AU"/>
              </w:rPr>
            </w:pPr>
          </w:p>
        </w:tc>
        <w:tc>
          <w:tcPr>
            <w:tcW w:w="6663" w:type="dxa"/>
          </w:tcPr>
          <w:p w:rsidR="001544CF" w:rsidRPr="003D0768" w:rsidRDefault="001544CF" w:rsidP="00D26FB0">
            <w:pPr>
              <w:rPr>
                <w:sz w:val="21"/>
                <w:szCs w:val="21"/>
              </w:rPr>
            </w:pPr>
            <w:r w:rsidRPr="003D0768">
              <w:rPr>
                <w:rFonts w:eastAsia="Calibri-Light" w:cs="Calibri-Light"/>
                <w:strike/>
                <w:sz w:val="21"/>
                <w:szCs w:val="21"/>
                <w:lang w:eastAsia="en-AU"/>
              </w:rPr>
              <w:t>1.1.3 Where the RTO subcontracts any part of its training services to an RTO or other organisation that does not hold an agreement with the Territory, the RTO must apply for subcontracting arrangement approval and have a written agreement with the subcontracted party outlining the mandatory terms and conditions of the arrangement.</w:t>
            </w:r>
          </w:p>
        </w:tc>
        <w:tc>
          <w:tcPr>
            <w:tcW w:w="7335" w:type="dxa"/>
          </w:tcPr>
          <w:p w:rsidR="001544CF" w:rsidRPr="003D0768" w:rsidRDefault="001544CF" w:rsidP="00D26FB0">
            <w:pPr>
              <w:rPr>
                <w:i/>
                <w:sz w:val="21"/>
                <w:szCs w:val="21"/>
              </w:rPr>
            </w:pPr>
            <w:r w:rsidRPr="003D0768">
              <w:rPr>
                <w:rFonts w:eastAsia="Calibri-Light" w:cs="Calibri-Light"/>
                <w:i/>
                <w:sz w:val="21"/>
                <w:szCs w:val="21"/>
                <w:lang w:eastAsia="en-AU"/>
              </w:rPr>
              <w:t>Training Initiative</w:t>
            </w:r>
            <w:r>
              <w:rPr>
                <w:rFonts w:eastAsia="Calibri-Light" w:cs="Calibri-Light"/>
                <w:i/>
                <w:sz w:val="21"/>
                <w:szCs w:val="21"/>
                <w:lang w:eastAsia="en-AU"/>
              </w:rPr>
              <w:t xml:space="preserve"> </w:t>
            </w:r>
            <w:r w:rsidRPr="003D0768">
              <w:rPr>
                <w:rFonts w:eastAsia="Calibri-Light" w:cs="Calibri-Light"/>
                <w:i/>
                <w:sz w:val="21"/>
                <w:szCs w:val="21"/>
                <w:lang w:eastAsia="en-AU"/>
              </w:rPr>
              <w:t>Funding Agreement (Clause 8)</w:t>
            </w:r>
          </w:p>
        </w:tc>
      </w:tr>
      <w:tr w:rsidR="001544CF" w:rsidRPr="003D0768" w:rsidTr="00D26FB0">
        <w:trPr>
          <w:cantSplit/>
          <w:trHeight w:val="1872"/>
        </w:trPr>
        <w:tc>
          <w:tcPr>
            <w:tcW w:w="421" w:type="dxa"/>
            <w:vMerge w:val="restart"/>
            <w:shd w:val="clear" w:color="auto" w:fill="9CC2E5" w:themeFill="accent1" w:themeFillTint="99"/>
            <w:textDirection w:val="btLr"/>
            <w:vAlign w:val="center"/>
          </w:tcPr>
          <w:p w:rsidR="001544CF" w:rsidRPr="00BA4CD5" w:rsidRDefault="001544CF" w:rsidP="00D26FB0">
            <w:pPr>
              <w:ind w:left="113" w:right="113"/>
              <w:jc w:val="center"/>
              <w:rPr>
                <w:rFonts w:eastAsia="Calibri-Light" w:cs="Calibri-Light"/>
                <w:b/>
                <w:sz w:val="21"/>
                <w:szCs w:val="21"/>
                <w:lang w:eastAsia="en-AU"/>
              </w:rPr>
            </w:pPr>
            <w:r w:rsidRPr="00BA4CD5">
              <w:rPr>
                <w:rFonts w:eastAsia="Calibri-Light" w:cs="Calibri-Light"/>
                <w:b/>
                <w:sz w:val="24"/>
                <w:szCs w:val="21"/>
                <w:lang w:eastAsia="en-AU"/>
              </w:rPr>
              <w:lastRenderedPageBreak/>
              <w:t>ACT Standards</w:t>
            </w:r>
          </w:p>
        </w:tc>
        <w:tc>
          <w:tcPr>
            <w:tcW w:w="6663" w:type="dxa"/>
          </w:tcPr>
          <w:p w:rsidR="001544CF" w:rsidRPr="003D0768" w:rsidRDefault="001544CF" w:rsidP="00D26FB0">
            <w:pPr>
              <w:rPr>
                <w:rFonts w:eastAsia="Calibri-Light" w:cs="Calibri-Light"/>
                <w:strike/>
                <w:sz w:val="21"/>
                <w:szCs w:val="21"/>
                <w:lang w:eastAsia="en-AU"/>
              </w:rPr>
            </w:pPr>
            <w:r w:rsidRPr="003D0768">
              <w:rPr>
                <w:rFonts w:eastAsia="Calibri-Light" w:cs="Calibri-Light"/>
                <w:strike/>
                <w:sz w:val="21"/>
                <w:szCs w:val="21"/>
                <w:lang w:eastAsia="en-AU"/>
              </w:rPr>
              <w:t xml:space="preserve">1.1.4 Where the RTO subcontracts any part of its student recruitment services to a recruitment agent or broker, the RTO must: </w:t>
            </w:r>
          </w:p>
          <w:p w:rsidR="001544CF" w:rsidRPr="003D0768" w:rsidRDefault="001544CF" w:rsidP="00D26FB0">
            <w:pPr>
              <w:pStyle w:val="ListParagraph"/>
              <w:numPr>
                <w:ilvl w:val="0"/>
                <w:numId w:val="3"/>
              </w:numPr>
              <w:spacing w:after="200"/>
              <w:contextualSpacing/>
              <w:rPr>
                <w:rFonts w:asciiTheme="minorHAnsi" w:eastAsia="Calibri-Light" w:hAnsiTheme="minorHAnsi" w:cs="Calibri-Light"/>
                <w:strike/>
                <w:sz w:val="21"/>
                <w:szCs w:val="21"/>
              </w:rPr>
            </w:pPr>
            <w:r w:rsidRPr="003D0768">
              <w:rPr>
                <w:rFonts w:asciiTheme="minorHAnsi" w:eastAsia="Calibri-Light" w:hAnsiTheme="minorHAnsi" w:cs="Calibri-Light"/>
                <w:strike/>
                <w:sz w:val="21"/>
                <w:szCs w:val="21"/>
              </w:rPr>
              <w:t xml:space="preserve">advise the Directorate in writing </w:t>
            </w:r>
          </w:p>
          <w:p w:rsidR="001544CF" w:rsidRDefault="001544CF" w:rsidP="00D26FB0">
            <w:pPr>
              <w:pStyle w:val="ListParagraph"/>
              <w:numPr>
                <w:ilvl w:val="0"/>
                <w:numId w:val="3"/>
              </w:numPr>
              <w:spacing w:after="200"/>
              <w:contextualSpacing/>
              <w:rPr>
                <w:rFonts w:asciiTheme="minorHAnsi" w:eastAsia="Calibri-Light" w:hAnsiTheme="minorHAnsi" w:cs="Calibri-Light"/>
                <w:strike/>
                <w:sz w:val="21"/>
                <w:szCs w:val="21"/>
              </w:rPr>
            </w:pPr>
            <w:r w:rsidRPr="003D0768">
              <w:rPr>
                <w:rFonts w:asciiTheme="minorHAnsi" w:eastAsia="Calibri-Light" w:hAnsiTheme="minorHAnsi" w:cs="Calibri-Light"/>
                <w:strike/>
                <w:sz w:val="21"/>
                <w:szCs w:val="21"/>
              </w:rPr>
              <w:t>have a written agreement with the subcontracted party that ensures recruitment information and activities meet the specifications for each training initiative</w:t>
            </w:r>
          </w:p>
          <w:p w:rsidR="001544CF" w:rsidRPr="0072152F" w:rsidRDefault="001544CF" w:rsidP="00D26FB0">
            <w:pPr>
              <w:pStyle w:val="ListParagraph"/>
              <w:numPr>
                <w:ilvl w:val="0"/>
                <w:numId w:val="3"/>
              </w:numPr>
              <w:spacing w:after="120"/>
              <w:ind w:left="714" w:hanging="357"/>
              <w:rPr>
                <w:rFonts w:asciiTheme="minorHAnsi" w:eastAsia="Calibri-Light" w:hAnsiTheme="minorHAnsi" w:cs="Calibri-Light"/>
                <w:strike/>
                <w:sz w:val="21"/>
                <w:szCs w:val="21"/>
              </w:rPr>
            </w:pPr>
            <w:r w:rsidRPr="0072152F">
              <w:rPr>
                <w:rFonts w:eastAsia="Calibri-Light" w:cs="Calibri-Light"/>
                <w:strike/>
                <w:sz w:val="21"/>
                <w:szCs w:val="21"/>
              </w:rPr>
              <w:t>ensure the subcontracted party is restricted from collecting personal information, conducting the initial skills assessment and collecting student tuition fees.</w:t>
            </w:r>
            <w:r w:rsidRPr="0072152F">
              <w:rPr>
                <w:rFonts w:eastAsia="Calibri-Light" w:cs="Calibri-Light"/>
                <w:sz w:val="21"/>
                <w:szCs w:val="21"/>
              </w:rPr>
              <w:t xml:space="preserve">  </w:t>
            </w:r>
          </w:p>
        </w:tc>
        <w:tc>
          <w:tcPr>
            <w:tcW w:w="7335" w:type="dxa"/>
          </w:tcPr>
          <w:p w:rsidR="001544CF" w:rsidRPr="003D0768" w:rsidRDefault="001544CF" w:rsidP="00D26FB0">
            <w:pPr>
              <w:rPr>
                <w:i/>
                <w:sz w:val="21"/>
                <w:szCs w:val="21"/>
              </w:rPr>
            </w:pPr>
            <w:r w:rsidRPr="003D0768">
              <w:rPr>
                <w:rFonts w:eastAsia="Calibri-Light" w:cs="Calibri-Light"/>
                <w:i/>
                <w:sz w:val="21"/>
                <w:szCs w:val="21"/>
                <w:lang w:eastAsia="en-AU"/>
              </w:rPr>
              <w:t>T</w:t>
            </w:r>
            <w:r>
              <w:rPr>
                <w:rFonts w:eastAsia="Calibri-Light" w:cs="Calibri-Light"/>
                <w:i/>
                <w:sz w:val="21"/>
                <w:szCs w:val="21"/>
                <w:lang w:eastAsia="en-AU"/>
              </w:rPr>
              <w:t>raining Initiative</w:t>
            </w:r>
            <w:r w:rsidRPr="003D0768">
              <w:rPr>
                <w:rFonts w:eastAsia="Calibri-Light" w:cs="Calibri-Light"/>
                <w:i/>
                <w:sz w:val="21"/>
                <w:szCs w:val="21"/>
                <w:lang w:eastAsia="en-AU"/>
              </w:rPr>
              <w:t xml:space="preserve"> Funding Agreement (Clause 8)</w:t>
            </w:r>
          </w:p>
        </w:tc>
      </w:tr>
      <w:tr w:rsidR="001544CF" w:rsidRPr="003D0768" w:rsidTr="00D26FB0">
        <w:tc>
          <w:tcPr>
            <w:tcW w:w="421" w:type="dxa"/>
            <w:vMerge/>
            <w:shd w:val="clear" w:color="auto" w:fill="9CC2E5" w:themeFill="accent1" w:themeFillTint="99"/>
          </w:tcPr>
          <w:p w:rsidR="001544CF" w:rsidRPr="003D0768" w:rsidRDefault="001544CF" w:rsidP="00D26FB0">
            <w:pPr>
              <w:rPr>
                <w:rFonts w:eastAsia="Calibri-Light" w:cs="Calibri-Light"/>
                <w:b/>
                <w:sz w:val="21"/>
                <w:szCs w:val="21"/>
                <w:lang w:eastAsia="en-AU"/>
              </w:rPr>
            </w:pPr>
          </w:p>
        </w:tc>
        <w:tc>
          <w:tcPr>
            <w:tcW w:w="6663" w:type="dxa"/>
            <w:shd w:val="clear" w:color="auto" w:fill="9CC2E5" w:themeFill="accent1" w:themeFillTint="99"/>
          </w:tcPr>
          <w:p w:rsidR="001544CF" w:rsidRPr="003D0768" w:rsidRDefault="001544CF" w:rsidP="00D26FB0">
            <w:pPr>
              <w:rPr>
                <w:rFonts w:eastAsia="Calibri-Light" w:cs="Calibri-Light"/>
                <w:b/>
                <w:sz w:val="21"/>
                <w:szCs w:val="21"/>
                <w:lang w:val="en-US" w:eastAsia="en-AU"/>
              </w:rPr>
            </w:pPr>
            <w:r w:rsidRPr="003D0768">
              <w:rPr>
                <w:rFonts w:eastAsia="Calibri-Light" w:cs="Calibri-Light"/>
                <w:b/>
                <w:sz w:val="21"/>
                <w:szCs w:val="21"/>
                <w:lang w:eastAsia="en-AU"/>
              </w:rPr>
              <w:t>1.2 Data collection and reporting</w:t>
            </w:r>
          </w:p>
        </w:tc>
        <w:tc>
          <w:tcPr>
            <w:tcW w:w="7335" w:type="dxa"/>
            <w:shd w:val="clear" w:color="auto" w:fill="9CC2E5" w:themeFill="accent1" w:themeFillTint="99"/>
          </w:tcPr>
          <w:p w:rsidR="001544CF" w:rsidRPr="003D0768" w:rsidRDefault="001544CF" w:rsidP="00D26FB0">
            <w:pPr>
              <w:rPr>
                <w:rFonts w:eastAsia="Calibri-Light" w:cs="Calibri-Light"/>
                <w:b/>
                <w:sz w:val="21"/>
                <w:szCs w:val="21"/>
                <w:lang w:val="en-US" w:eastAsia="en-AU"/>
              </w:rPr>
            </w:pPr>
            <w:r w:rsidRPr="003D0768">
              <w:rPr>
                <w:rFonts w:eastAsia="Calibri-Light" w:cs="Calibri-Light"/>
                <w:b/>
                <w:sz w:val="21"/>
                <w:szCs w:val="21"/>
                <w:lang w:eastAsia="en-AU"/>
              </w:rPr>
              <w:t>1.2 Data collection and reporting</w:t>
            </w:r>
          </w:p>
        </w:tc>
      </w:tr>
      <w:tr w:rsidR="001544CF" w:rsidRPr="003D0768" w:rsidTr="00BA4736">
        <w:trPr>
          <w:trHeight w:val="1017"/>
        </w:trPr>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val="en-US"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val="en-US" w:eastAsia="en-AU"/>
              </w:rPr>
              <w:t>1.2.1 The RTO must ensure responses to all mandatory ACT Australian Vocational Education and Training Management Information Statistical Standard (AVETMISS) enrolment questions are sought during the enrolment process for each student.</w:t>
            </w:r>
          </w:p>
        </w:tc>
        <w:tc>
          <w:tcPr>
            <w:tcW w:w="7335" w:type="dxa"/>
          </w:tcPr>
          <w:p w:rsidR="001544CF" w:rsidRPr="003D0768" w:rsidRDefault="001544CF" w:rsidP="00D26FB0">
            <w:pPr>
              <w:rPr>
                <w:rFonts w:eastAsia="Calibri-Light" w:cs="Calibri-Light"/>
                <w:sz w:val="21"/>
                <w:szCs w:val="21"/>
                <w:highlight w:val="lightGray"/>
                <w:lang w:eastAsia="en-AU"/>
              </w:rPr>
            </w:pPr>
            <w:r w:rsidRPr="003D0768">
              <w:rPr>
                <w:rFonts w:eastAsia="Calibri-Light" w:cs="Calibri-Light"/>
                <w:sz w:val="21"/>
                <w:szCs w:val="21"/>
                <w:lang w:val="en-US" w:eastAsia="en-AU"/>
              </w:rPr>
              <w:t xml:space="preserve">1.2.1 The </w:t>
            </w:r>
            <w:r w:rsidRPr="003D0768">
              <w:rPr>
                <w:rFonts w:eastAsia="Calibri-Light" w:cs="Calibri-Light"/>
                <w:sz w:val="21"/>
                <w:szCs w:val="21"/>
                <w:highlight w:val="lightGray"/>
                <w:lang w:val="en-US" w:eastAsia="en-AU"/>
              </w:rPr>
              <w:t>Training Provider</w:t>
            </w:r>
            <w:r w:rsidRPr="003D0768">
              <w:rPr>
                <w:rFonts w:eastAsia="Calibri-Light" w:cs="Calibri-Light"/>
                <w:sz w:val="21"/>
                <w:szCs w:val="21"/>
                <w:lang w:val="en-US" w:eastAsia="en-AU"/>
              </w:rPr>
              <w:t xml:space="preserve"> must ensure responses to all mandatory ACT Australian Vocational Education and Training Management Information Statistical Standard (AVETMISS) enrolment questions are sought during the enrolment process for each student.</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1.2.2 The RTO must ensure there is a valid enrolment for each student. A valid enrolment is a complete, signed and dated AVETMISS compliant enrolment form.</w:t>
            </w:r>
          </w:p>
        </w:tc>
        <w:tc>
          <w:tcPr>
            <w:tcW w:w="7335" w:type="dxa"/>
          </w:tcPr>
          <w:p w:rsidR="001544CF" w:rsidRPr="003D0768" w:rsidRDefault="001544CF" w:rsidP="00D26FB0">
            <w:pPr>
              <w:rPr>
                <w:rFonts w:eastAsia="Calibri-Light" w:cs="Calibri-Light"/>
                <w:sz w:val="21"/>
                <w:szCs w:val="21"/>
                <w:highlight w:val="lightGray"/>
                <w:lang w:eastAsia="en-AU"/>
              </w:rPr>
            </w:pPr>
            <w:r w:rsidRPr="003D0768">
              <w:rPr>
                <w:sz w:val="21"/>
                <w:szCs w:val="21"/>
                <w:lang w:val="en-US"/>
              </w:rPr>
              <w:t xml:space="preserve">1.2.2 The </w:t>
            </w:r>
            <w:r w:rsidRPr="003D0768">
              <w:rPr>
                <w:sz w:val="21"/>
                <w:szCs w:val="21"/>
                <w:highlight w:val="lightGray"/>
                <w:lang w:val="en-US"/>
              </w:rPr>
              <w:t>Training Provider</w:t>
            </w:r>
            <w:r w:rsidRPr="003D0768">
              <w:rPr>
                <w:sz w:val="21"/>
                <w:szCs w:val="21"/>
                <w:lang w:val="en-US"/>
              </w:rPr>
              <w:t xml:space="preserve"> must ensure there is a valid enrolment for each student. A valid enrolment is a complete, signed and dated AVETMISS compliant enrolment form.</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trike/>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trike/>
                <w:sz w:val="21"/>
                <w:szCs w:val="21"/>
                <w:lang w:eastAsia="en-AU"/>
              </w:rPr>
              <w:t>1.2.3 The RTO must manage student enrolments and record student results using an AVETMISS compliant student management system.</w:t>
            </w:r>
          </w:p>
        </w:tc>
        <w:tc>
          <w:tcPr>
            <w:tcW w:w="7335" w:type="dxa"/>
          </w:tcPr>
          <w:p w:rsidR="001544CF" w:rsidRPr="003D0768" w:rsidRDefault="001544CF" w:rsidP="00D26FB0">
            <w:pPr>
              <w:rPr>
                <w:rFonts w:eastAsia="Calibri-Light" w:cs="Calibri-Light"/>
                <w:i/>
                <w:sz w:val="21"/>
                <w:szCs w:val="21"/>
                <w:highlight w:val="lightGray"/>
                <w:lang w:eastAsia="en-AU"/>
              </w:rPr>
            </w:pPr>
            <w:r w:rsidRPr="003D0768">
              <w:rPr>
                <w:rFonts w:eastAsia="Calibri-Light" w:cs="Calibri-Light"/>
                <w:i/>
                <w:sz w:val="21"/>
                <w:szCs w:val="21"/>
                <w:lang w:eastAsia="en-AU"/>
              </w:rPr>
              <w:t>Training Initiative Funding Agreement – mandatory eligibility criteria</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1.2.4 The RTO must ensure that the student management system contains full, correct and current information against mandatory AVETMISS fields as per the ACT AVETMISS requirements.</w:t>
            </w:r>
          </w:p>
        </w:tc>
        <w:tc>
          <w:tcPr>
            <w:tcW w:w="7335" w:type="dxa"/>
          </w:tcPr>
          <w:p w:rsidR="001544CF" w:rsidRPr="003D0768" w:rsidRDefault="001544CF" w:rsidP="00D26FB0">
            <w:pPr>
              <w:rPr>
                <w:sz w:val="21"/>
                <w:szCs w:val="21"/>
              </w:rPr>
            </w:pPr>
            <w:r w:rsidRPr="003D0768">
              <w:rPr>
                <w:rFonts w:eastAsia="Calibri-Light" w:cs="Calibri-Light"/>
                <w:sz w:val="21"/>
                <w:szCs w:val="21"/>
                <w:highlight w:val="lightGray"/>
                <w:lang w:eastAsia="en-AU"/>
              </w:rPr>
              <w:t>1.2.3</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ensure that the student management system contains full, correct and current information against mandatory AVETMISS fields as per the ACT AVETMISS requirements.</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b/>
                <w:sz w:val="21"/>
                <w:szCs w:val="21"/>
                <w:lang w:eastAsia="en-AU"/>
              </w:rPr>
            </w:pPr>
            <w:r w:rsidRPr="003D0768">
              <w:rPr>
                <w:rFonts w:eastAsia="Calibri-Light" w:cs="Calibri-Light"/>
                <w:sz w:val="21"/>
                <w:szCs w:val="21"/>
                <w:lang w:eastAsia="en-AU"/>
              </w:rPr>
              <w:t>1.2.5 The RTO must report all training activity as specified in the ACT AVETMISS requirements and as required under the specific training initiative. Where certification is withheld from the student due to non-payment of fees or any other outstanding obligations to the RTO, training activity must still be reported.</w:t>
            </w:r>
          </w:p>
        </w:tc>
        <w:tc>
          <w:tcPr>
            <w:tcW w:w="7335" w:type="dxa"/>
          </w:tcPr>
          <w:p w:rsidR="001544CF" w:rsidRPr="003D0768" w:rsidRDefault="001544CF" w:rsidP="00D26FB0">
            <w:pPr>
              <w:spacing w:after="40"/>
              <w:rPr>
                <w:sz w:val="21"/>
                <w:szCs w:val="21"/>
              </w:rPr>
            </w:pPr>
            <w:r w:rsidRPr="003D0768">
              <w:rPr>
                <w:rFonts w:eastAsia="Calibri-Light" w:cs="Calibri-Light"/>
                <w:sz w:val="21"/>
                <w:szCs w:val="21"/>
                <w:highlight w:val="lightGray"/>
                <w:lang w:eastAsia="en-AU"/>
              </w:rPr>
              <w:t>1.2.4</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report all training activity as specified in the ACT AVETMISS requirements and </w:t>
            </w:r>
            <w:r w:rsidRPr="003D0768">
              <w:rPr>
                <w:rFonts w:eastAsia="Calibri-Light" w:cs="Calibri-Light"/>
                <w:strike/>
                <w:sz w:val="21"/>
                <w:szCs w:val="21"/>
                <w:lang w:eastAsia="en-AU"/>
              </w:rPr>
              <w:t>as required</w:t>
            </w:r>
            <w:r w:rsidRPr="003D0768">
              <w:rPr>
                <w:rFonts w:eastAsia="Calibri-Light" w:cs="Calibri-Light"/>
                <w:sz w:val="21"/>
                <w:szCs w:val="21"/>
                <w:lang w:eastAsia="en-AU"/>
              </w:rPr>
              <w:t xml:space="preserve"> under the specific Training Initiative, </w:t>
            </w:r>
            <w:r w:rsidRPr="003D0768">
              <w:rPr>
                <w:rFonts w:eastAsia="Calibri-Light" w:cs="Calibri-Light"/>
                <w:sz w:val="21"/>
                <w:szCs w:val="21"/>
                <w:highlight w:val="lightGray"/>
                <w:lang w:eastAsia="en-AU"/>
              </w:rPr>
              <w:t>within the required timeframes</w:t>
            </w:r>
            <w:r w:rsidRPr="003D0768">
              <w:rPr>
                <w:rFonts w:eastAsia="Calibri-Light" w:cs="Calibri-Light"/>
                <w:sz w:val="21"/>
                <w:szCs w:val="21"/>
                <w:lang w:eastAsia="en-AU"/>
              </w:rPr>
              <w:t xml:space="preserve">. Where certification </w:t>
            </w:r>
            <w:r w:rsidRPr="003D0768">
              <w:rPr>
                <w:rFonts w:eastAsia="Calibri-Light" w:cs="Calibri-Light"/>
                <w:sz w:val="21"/>
                <w:szCs w:val="21"/>
                <w:highlight w:val="lightGray"/>
                <w:lang w:eastAsia="en-AU"/>
              </w:rPr>
              <w:t>documentation</w:t>
            </w:r>
            <w:r w:rsidRPr="003D0768">
              <w:rPr>
                <w:rFonts w:eastAsia="Calibri-Light" w:cs="Calibri-Light"/>
                <w:sz w:val="21"/>
                <w:szCs w:val="21"/>
                <w:lang w:eastAsia="en-AU"/>
              </w:rPr>
              <w:t xml:space="preserve"> is withheld from the student due to non-payment of fees or any other outstanding obligations to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training activity must still be reported.</w:t>
            </w:r>
          </w:p>
        </w:tc>
      </w:tr>
      <w:tr w:rsidR="001544CF" w:rsidRPr="003D0768" w:rsidTr="00D26FB0">
        <w:trPr>
          <w:cantSplit/>
        </w:trPr>
        <w:tc>
          <w:tcPr>
            <w:tcW w:w="421" w:type="dxa"/>
            <w:vMerge/>
            <w:shd w:val="clear" w:color="auto" w:fill="9CC2E5" w:themeFill="accent1" w:themeFillTint="99"/>
          </w:tcPr>
          <w:p w:rsidR="001544CF" w:rsidRPr="006A44CE" w:rsidRDefault="001544CF" w:rsidP="00D26FB0">
            <w:pPr>
              <w:autoSpaceDE w:val="0"/>
              <w:autoSpaceDN w:val="0"/>
              <w:adjustRightInd w:val="0"/>
              <w:rPr>
                <w:rFonts w:eastAsia="Calibri-Light" w:cs="Calibri-Light"/>
                <w:b/>
                <w:strike/>
                <w:sz w:val="21"/>
                <w:szCs w:val="21"/>
                <w:lang w:eastAsia="en-AU"/>
              </w:rPr>
            </w:pPr>
          </w:p>
        </w:tc>
        <w:tc>
          <w:tcPr>
            <w:tcW w:w="6663" w:type="dxa"/>
            <w:shd w:val="clear" w:color="auto" w:fill="9CC2E5" w:themeFill="accent1" w:themeFillTint="99"/>
          </w:tcPr>
          <w:p w:rsidR="001544CF" w:rsidRPr="006A44CE" w:rsidRDefault="001544CF" w:rsidP="00D26FB0">
            <w:pPr>
              <w:autoSpaceDE w:val="0"/>
              <w:autoSpaceDN w:val="0"/>
              <w:adjustRightInd w:val="0"/>
              <w:rPr>
                <w:rFonts w:eastAsia="Calibri-Light" w:cs="Calibri-Light"/>
                <w:b/>
                <w:strike/>
                <w:sz w:val="21"/>
                <w:szCs w:val="21"/>
                <w:lang w:eastAsia="en-AU"/>
              </w:rPr>
            </w:pPr>
            <w:r w:rsidRPr="006A44CE">
              <w:rPr>
                <w:rFonts w:eastAsia="Calibri-Light" w:cs="Calibri-Light"/>
                <w:b/>
                <w:strike/>
                <w:sz w:val="21"/>
                <w:szCs w:val="21"/>
                <w:lang w:eastAsia="en-AU"/>
              </w:rPr>
              <w:t>1.3 Records Management</w:t>
            </w:r>
          </w:p>
        </w:tc>
        <w:tc>
          <w:tcPr>
            <w:tcW w:w="7335" w:type="dxa"/>
            <w:shd w:val="clear" w:color="auto" w:fill="9CC2E5" w:themeFill="accent1" w:themeFillTint="99"/>
          </w:tcPr>
          <w:p w:rsidR="001544CF" w:rsidRPr="003D0768" w:rsidRDefault="001544CF" w:rsidP="00D26FB0">
            <w:pPr>
              <w:spacing w:after="40"/>
              <w:rPr>
                <w:rFonts w:eastAsia="Calibri-Light" w:cs="Calibri-Light"/>
                <w:i/>
                <w:sz w:val="21"/>
                <w:szCs w:val="21"/>
                <w:lang w:eastAsia="en-AU"/>
              </w:rPr>
            </w:pPr>
          </w:p>
        </w:tc>
      </w:tr>
      <w:tr w:rsidR="001544CF" w:rsidRPr="003D0768" w:rsidTr="00D26FB0">
        <w:trPr>
          <w:cantSplit/>
        </w:trPr>
        <w:tc>
          <w:tcPr>
            <w:tcW w:w="421" w:type="dxa"/>
            <w:vMerge/>
            <w:shd w:val="clear" w:color="auto" w:fill="9CC2E5" w:themeFill="accent1" w:themeFillTint="99"/>
          </w:tcPr>
          <w:p w:rsidR="001544CF" w:rsidRPr="003D0768" w:rsidRDefault="001544CF" w:rsidP="00D26FB0">
            <w:pPr>
              <w:autoSpaceDE w:val="0"/>
              <w:autoSpaceDN w:val="0"/>
              <w:adjustRightInd w:val="0"/>
              <w:rPr>
                <w:rFonts w:eastAsia="Calibri-Light" w:cs="Calibri-Light"/>
                <w:strike/>
                <w:sz w:val="21"/>
                <w:szCs w:val="21"/>
                <w:lang w:eastAsia="en-AU"/>
              </w:rPr>
            </w:pPr>
          </w:p>
        </w:tc>
        <w:tc>
          <w:tcPr>
            <w:tcW w:w="6663" w:type="dxa"/>
          </w:tcPr>
          <w:p w:rsidR="001544CF" w:rsidRPr="003D0768" w:rsidRDefault="001544CF" w:rsidP="00D26FB0">
            <w:pPr>
              <w:autoSpaceDE w:val="0"/>
              <w:autoSpaceDN w:val="0"/>
              <w:adjustRightInd w:val="0"/>
              <w:rPr>
                <w:rFonts w:eastAsia="Calibri-Light" w:cs="Calibri-Light"/>
                <w:strike/>
                <w:sz w:val="21"/>
                <w:szCs w:val="21"/>
                <w:lang w:eastAsia="en-AU"/>
              </w:rPr>
            </w:pPr>
            <w:r w:rsidRPr="003D0768">
              <w:rPr>
                <w:rFonts w:eastAsia="Calibri-Light" w:cs="Calibri-Light"/>
                <w:strike/>
                <w:sz w:val="21"/>
                <w:szCs w:val="21"/>
                <w:lang w:eastAsia="en-AU"/>
              </w:rPr>
              <w:t>1.3.1 The RTO must establish a file record for each enrolled student. This may be paper based or electronic.</w:t>
            </w:r>
          </w:p>
        </w:tc>
        <w:tc>
          <w:tcPr>
            <w:tcW w:w="7335" w:type="dxa"/>
            <w:vMerge w:val="restart"/>
          </w:tcPr>
          <w:p w:rsidR="001544CF" w:rsidRPr="003D0768" w:rsidRDefault="001544CF" w:rsidP="00D26FB0">
            <w:pPr>
              <w:spacing w:after="40"/>
              <w:rPr>
                <w:i/>
                <w:sz w:val="21"/>
                <w:szCs w:val="21"/>
              </w:rPr>
            </w:pPr>
            <w:r w:rsidRPr="003D0768">
              <w:rPr>
                <w:rFonts w:eastAsia="Calibri-Light" w:cs="Calibri-Light"/>
                <w:i/>
                <w:sz w:val="21"/>
                <w:szCs w:val="21"/>
                <w:lang w:eastAsia="en-AU"/>
              </w:rPr>
              <w:t>Training Initiative Funding Agreement (Clause 9)</w:t>
            </w:r>
          </w:p>
        </w:tc>
      </w:tr>
      <w:tr w:rsidR="001544CF" w:rsidRPr="003D0768" w:rsidTr="00D26FB0">
        <w:tc>
          <w:tcPr>
            <w:tcW w:w="421" w:type="dxa"/>
            <w:vMerge/>
            <w:tcBorders>
              <w:bottom w:val="single" w:sz="4" w:space="0" w:color="auto"/>
            </w:tcBorders>
            <w:shd w:val="clear" w:color="auto" w:fill="9CC2E5" w:themeFill="accent1" w:themeFillTint="99"/>
          </w:tcPr>
          <w:p w:rsidR="001544CF" w:rsidRPr="003D0768" w:rsidRDefault="001544CF" w:rsidP="00D26FB0">
            <w:pPr>
              <w:autoSpaceDE w:val="0"/>
              <w:autoSpaceDN w:val="0"/>
              <w:adjustRightInd w:val="0"/>
              <w:rPr>
                <w:rFonts w:eastAsia="Calibri-Light" w:cs="Calibri-Light"/>
                <w:strike/>
                <w:sz w:val="21"/>
                <w:szCs w:val="21"/>
                <w:lang w:eastAsia="en-AU"/>
              </w:rPr>
            </w:pPr>
          </w:p>
        </w:tc>
        <w:tc>
          <w:tcPr>
            <w:tcW w:w="6663" w:type="dxa"/>
          </w:tcPr>
          <w:p w:rsidR="001544CF" w:rsidRPr="003D0768" w:rsidRDefault="001544CF" w:rsidP="00D26FB0">
            <w:pPr>
              <w:autoSpaceDE w:val="0"/>
              <w:autoSpaceDN w:val="0"/>
              <w:adjustRightInd w:val="0"/>
              <w:rPr>
                <w:rFonts w:eastAsia="Calibri-Light" w:cs="Calibri-Light"/>
                <w:sz w:val="21"/>
                <w:szCs w:val="21"/>
                <w:lang w:eastAsia="en-AU"/>
              </w:rPr>
            </w:pPr>
            <w:r w:rsidRPr="003D0768">
              <w:rPr>
                <w:rFonts w:eastAsia="Calibri-Light" w:cs="Calibri-Light"/>
                <w:strike/>
                <w:sz w:val="21"/>
                <w:szCs w:val="21"/>
                <w:lang w:eastAsia="en-AU"/>
              </w:rPr>
              <w:t>1.3.2 The RTO must comply with all relevant legislative requirements relating to records management, including the Territory Records Act 2002 and record retention requirements in line with the Standards for Registered Training Organisations (RTOs) 2015.</w:t>
            </w:r>
          </w:p>
        </w:tc>
        <w:tc>
          <w:tcPr>
            <w:tcW w:w="7335" w:type="dxa"/>
            <w:vMerge/>
          </w:tcPr>
          <w:p w:rsidR="001544CF" w:rsidRPr="003D0768" w:rsidRDefault="001544CF" w:rsidP="00D26FB0">
            <w:pPr>
              <w:spacing w:after="40"/>
              <w:rPr>
                <w:sz w:val="21"/>
                <w:szCs w:val="21"/>
              </w:rPr>
            </w:pPr>
          </w:p>
        </w:tc>
      </w:tr>
      <w:tr w:rsidR="001544CF" w:rsidRPr="003D0768" w:rsidTr="00D26FB0">
        <w:tc>
          <w:tcPr>
            <w:tcW w:w="421" w:type="dxa"/>
            <w:vMerge w:val="restart"/>
            <w:shd w:val="clear" w:color="auto" w:fill="9CC2E5" w:themeFill="accent1" w:themeFillTint="99"/>
            <w:textDirection w:val="btLr"/>
            <w:vAlign w:val="center"/>
          </w:tcPr>
          <w:p w:rsidR="001544CF" w:rsidRPr="00BA4CD5" w:rsidRDefault="001544CF" w:rsidP="00D26FB0">
            <w:pPr>
              <w:autoSpaceDE w:val="0"/>
              <w:autoSpaceDN w:val="0"/>
              <w:adjustRightInd w:val="0"/>
              <w:ind w:left="113" w:right="113"/>
              <w:jc w:val="center"/>
              <w:rPr>
                <w:rFonts w:eastAsia="Calibri-Light" w:cs="Calibri-Light"/>
                <w:b/>
                <w:sz w:val="21"/>
                <w:szCs w:val="21"/>
                <w:lang w:eastAsia="en-AU"/>
              </w:rPr>
            </w:pPr>
            <w:r w:rsidRPr="00BA4CD5">
              <w:rPr>
                <w:rFonts w:eastAsia="Calibri-Light" w:cs="Calibri-Light"/>
                <w:b/>
                <w:sz w:val="24"/>
                <w:szCs w:val="21"/>
                <w:lang w:eastAsia="en-AU"/>
              </w:rPr>
              <w:lastRenderedPageBreak/>
              <w:t>ACT Standards</w:t>
            </w:r>
          </w:p>
        </w:tc>
        <w:tc>
          <w:tcPr>
            <w:tcW w:w="6663" w:type="dxa"/>
          </w:tcPr>
          <w:p w:rsidR="001544CF" w:rsidRPr="003D0768" w:rsidRDefault="001544CF" w:rsidP="00D26FB0">
            <w:pPr>
              <w:autoSpaceDE w:val="0"/>
              <w:autoSpaceDN w:val="0"/>
              <w:adjustRightInd w:val="0"/>
              <w:rPr>
                <w:rFonts w:eastAsia="Calibri-Light" w:cs="Calibri-Light"/>
                <w:sz w:val="21"/>
                <w:szCs w:val="21"/>
                <w:lang w:eastAsia="en-AU"/>
              </w:rPr>
            </w:pPr>
            <w:r w:rsidRPr="003D0768">
              <w:rPr>
                <w:rFonts w:eastAsia="Calibri-Light" w:cs="Calibri-Light"/>
                <w:strike/>
                <w:sz w:val="21"/>
                <w:szCs w:val="21"/>
                <w:lang w:eastAsia="en-AU"/>
              </w:rPr>
              <w:t>1.3.3 The RTO must retain and make available to the Directorate, all records relating to these Standards and the delivery of training and assessment services, for each student, for a period of seven years after completion of, or withdrawal from, training.</w:t>
            </w:r>
          </w:p>
        </w:tc>
        <w:tc>
          <w:tcPr>
            <w:tcW w:w="7335" w:type="dxa"/>
          </w:tcPr>
          <w:p w:rsidR="001544CF" w:rsidRPr="003D0768" w:rsidRDefault="001544CF" w:rsidP="00D26FB0">
            <w:pPr>
              <w:spacing w:after="40"/>
              <w:rPr>
                <w:i/>
                <w:sz w:val="21"/>
                <w:szCs w:val="21"/>
              </w:rPr>
            </w:pPr>
            <w:r>
              <w:rPr>
                <w:rFonts w:eastAsia="Calibri-Light" w:cs="Calibri-Light"/>
                <w:i/>
                <w:sz w:val="21"/>
                <w:szCs w:val="21"/>
                <w:lang w:eastAsia="en-AU"/>
              </w:rPr>
              <w:t>Training Initiative</w:t>
            </w:r>
            <w:r w:rsidRPr="003D0768">
              <w:rPr>
                <w:rFonts w:eastAsia="Calibri-Light" w:cs="Calibri-Light"/>
                <w:i/>
                <w:sz w:val="21"/>
                <w:szCs w:val="21"/>
                <w:lang w:eastAsia="en-AU"/>
              </w:rPr>
              <w:t xml:space="preserve"> Funding Agreement (Clause 9)</w:t>
            </w:r>
          </w:p>
        </w:tc>
      </w:tr>
      <w:tr w:rsidR="001544CF" w:rsidRPr="003D0768" w:rsidTr="00D26FB0">
        <w:tc>
          <w:tcPr>
            <w:tcW w:w="421" w:type="dxa"/>
            <w:vMerge/>
            <w:shd w:val="clear" w:color="auto" w:fill="9CC2E5" w:themeFill="accent1" w:themeFillTint="99"/>
          </w:tcPr>
          <w:p w:rsidR="001544CF" w:rsidRPr="006A44CE" w:rsidRDefault="001544CF" w:rsidP="00D26FB0">
            <w:pPr>
              <w:spacing w:after="40"/>
              <w:rPr>
                <w:rFonts w:eastAsia="Calibri-Light" w:cs="Calibri-Light"/>
                <w:b/>
                <w:strike/>
                <w:sz w:val="21"/>
                <w:szCs w:val="21"/>
                <w:lang w:eastAsia="en-AU"/>
              </w:rPr>
            </w:pPr>
          </w:p>
        </w:tc>
        <w:tc>
          <w:tcPr>
            <w:tcW w:w="6663" w:type="dxa"/>
            <w:shd w:val="clear" w:color="auto" w:fill="9CC2E5" w:themeFill="accent1" w:themeFillTint="99"/>
          </w:tcPr>
          <w:p w:rsidR="001544CF" w:rsidRPr="006A44CE" w:rsidRDefault="001544CF" w:rsidP="00D26FB0">
            <w:pPr>
              <w:spacing w:after="40"/>
              <w:rPr>
                <w:rFonts w:eastAsia="Calibri-Light" w:cs="Calibri-Light"/>
                <w:b/>
                <w:strike/>
                <w:sz w:val="21"/>
                <w:szCs w:val="21"/>
                <w:lang w:eastAsia="en-AU"/>
              </w:rPr>
            </w:pPr>
            <w:r w:rsidRPr="006A44CE">
              <w:rPr>
                <w:rFonts w:eastAsia="Calibri-Light" w:cs="Calibri-Light"/>
                <w:b/>
                <w:strike/>
                <w:sz w:val="21"/>
                <w:szCs w:val="21"/>
                <w:lang w:eastAsia="en-AU"/>
              </w:rPr>
              <w:t>1.4 Compliance</w:t>
            </w:r>
          </w:p>
        </w:tc>
        <w:tc>
          <w:tcPr>
            <w:tcW w:w="7335" w:type="dxa"/>
            <w:shd w:val="clear" w:color="auto" w:fill="9CC2E5" w:themeFill="accent1" w:themeFillTint="99"/>
          </w:tcPr>
          <w:p w:rsidR="001544CF" w:rsidRPr="006A44CE" w:rsidRDefault="001544CF" w:rsidP="00D26FB0">
            <w:pPr>
              <w:spacing w:after="40"/>
              <w:ind w:left="709" w:hanging="709"/>
              <w:rPr>
                <w:rFonts w:eastAsia="Calibri-Light" w:cs="Calibri-Light"/>
                <w:b/>
                <w:i/>
                <w:sz w:val="21"/>
                <w:szCs w:val="21"/>
                <w:lang w:eastAsia="en-AU"/>
              </w:rPr>
            </w:pP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trike/>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trike/>
                <w:sz w:val="21"/>
                <w:szCs w:val="21"/>
                <w:lang w:eastAsia="en-AU"/>
              </w:rPr>
              <w:t>1.4.1 The RTO must conduct an annual internal review of its compliance with the ACTFA.</w:t>
            </w:r>
          </w:p>
        </w:tc>
        <w:tc>
          <w:tcPr>
            <w:tcW w:w="7335" w:type="dxa"/>
          </w:tcPr>
          <w:p w:rsidR="001544CF" w:rsidRPr="003D0768" w:rsidRDefault="001544CF" w:rsidP="00D26FB0">
            <w:pPr>
              <w:spacing w:after="40"/>
              <w:ind w:left="709" w:hanging="709"/>
              <w:rPr>
                <w:rFonts w:eastAsia="Calibri-Light" w:cs="Calibri-Light"/>
                <w:i/>
                <w:sz w:val="21"/>
                <w:szCs w:val="21"/>
                <w:lang w:eastAsia="en-AU"/>
              </w:rPr>
            </w:pPr>
            <w:r>
              <w:rPr>
                <w:rFonts w:eastAsia="Calibri-Light" w:cs="Calibri-Light"/>
                <w:i/>
                <w:sz w:val="21"/>
                <w:szCs w:val="21"/>
                <w:lang w:eastAsia="en-AU"/>
              </w:rPr>
              <w:t>Training Initiative</w:t>
            </w:r>
            <w:r w:rsidRPr="003D0768">
              <w:rPr>
                <w:rFonts w:eastAsia="Calibri-Light" w:cs="Calibri-Light"/>
                <w:i/>
                <w:sz w:val="21"/>
                <w:szCs w:val="21"/>
                <w:lang w:eastAsia="en-AU"/>
              </w:rPr>
              <w:t xml:space="preserve"> Funding Agreement (Clause 5.1 (2))</w:t>
            </w:r>
          </w:p>
        </w:tc>
      </w:tr>
      <w:tr w:rsidR="001544CF" w:rsidRPr="003D0768" w:rsidTr="00D26FB0">
        <w:tc>
          <w:tcPr>
            <w:tcW w:w="421" w:type="dxa"/>
            <w:vMerge/>
            <w:shd w:val="clear" w:color="auto" w:fill="9CC2E5" w:themeFill="accent1" w:themeFillTint="99"/>
          </w:tcPr>
          <w:p w:rsidR="001544CF" w:rsidRPr="003D0768" w:rsidRDefault="001544CF" w:rsidP="00D26FB0">
            <w:pPr>
              <w:tabs>
                <w:tab w:val="left" w:pos="1048"/>
              </w:tabs>
              <w:spacing w:after="40"/>
              <w:rPr>
                <w:rFonts w:eastAsia="Calibri-Light" w:cs="Calibri-Light"/>
                <w:strike/>
                <w:sz w:val="21"/>
                <w:szCs w:val="21"/>
                <w:lang w:eastAsia="en-AU"/>
              </w:rPr>
            </w:pPr>
          </w:p>
        </w:tc>
        <w:tc>
          <w:tcPr>
            <w:tcW w:w="6663" w:type="dxa"/>
          </w:tcPr>
          <w:p w:rsidR="001544CF" w:rsidRPr="003D0768" w:rsidRDefault="001544CF" w:rsidP="00D26FB0">
            <w:pPr>
              <w:tabs>
                <w:tab w:val="left" w:pos="1048"/>
              </w:tabs>
              <w:spacing w:after="40"/>
              <w:rPr>
                <w:rFonts w:eastAsia="Calibri-Light" w:cs="Calibri-Light"/>
                <w:strike/>
                <w:sz w:val="21"/>
                <w:szCs w:val="21"/>
                <w:lang w:eastAsia="en-AU"/>
              </w:rPr>
            </w:pPr>
            <w:r w:rsidRPr="003D0768">
              <w:rPr>
                <w:rFonts w:eastAsia="Calibri-Light" w:cs="Calibri-Light"/>
                <w:strike/>
                <w:sz w:val="21"/>
                <w:szCs w:val="21"/>
                <w:lang w:eastAsia="en-AU"/>
              </w:rPr>
              <w:t xml:space="preserve">1.4.2 The RTO must use the RTO Internal Review Tool provided by the Directorate to complete the annual internal review. </w:t>
            </w:r>
          </w:p>
        </w:tc>
        <w:tc>
          <w:tcPr>
            <w:tcW w:w="7335" w:type="dxa"/>
          </w:tcPr>
          <w:p w:rsidR="001544CF" w:rsidRPr="003D0768" w:rsidRDefault="001544CF" w:rsidP="00D26FB0">
            <w:pPr>
              <w:spacing w:after="40"/>
              <w:ind w:left="709" w:hanging="709"/>
              <w:rPr>
                <w:rFonts w:eastAsia="Calibri-Light" w:cs="Calibri-Light"/>
                <w:i/>
                <w:sz w:val="21"/>
                <w:szCs w:val="21"/>
                <w:lang w:eastAsia="en-AU"/>
              </w:rPr>
            </w:pPr>
            <w:r>
              <w:rPr>
                <w:rFonts w:eastAsia="Calibri-Light" w:cs="Calibri-Light"/>
                <w:i/>
                <w:sz w:val="21"/>
                <w:szCs w:val="21"/>
                <w:lang w:eastAsia="en-AU"/>
              </w:rPr>
              <w:t>Training Initiative</w:t>
            </w:r>
            <w:r w:rsidRPr="003D0768">
              <w:rPr>
                <w:rFonts w:eastAsia="Calibri-Light" w:cs="Calibri-Light"/>
                <w:i/>
                <w:sz w:val="21"/>
                <w:szCs w:val="21"/>
                <w:lang w:eastAsia="en-AU"/>
              </w:rPr>
              <w:t xml:space="preserve"> Funding Agreement (Clause 5.1 (2))</w:t>
            </w:r>
          </w:p>
        </w:tc>
      </w:tr>
      <w:tr w:rsidR="001544CF" w:rsidRPr="003D0768" w:rsidTr="00D26FB0">
        <w:tc>
          <w:tcPr>
            <w:tcW w:w="421" w:type="dxa"/>
            <w:vMerge/>
            <w:shd w:val="clear" w:color="auto" w:fill="9CC2E5" w:themeFill="accent1" w:themeFillTint="99"/>
          </w:tcPr>
          <w:p w:rsidR="001544CF" w:rsidRPr="003D0768" w:rsidRDefault="001544CF" w:rsidP="00D26FB0">
            <w:pPr>
              <w:tabs>
                <w:tab w:val="left" w:pos="1048"/>
              </w:tabs>
              <w:spacing w:after="40"/>
              <w:rPr>
                <w:rFonts w:eastAsia="Calibri-Light" w:cs="Calibri-Light"/>
                <w:strike/>
                <w:sz w:val="21"/>
                <w:szCs w:val="21"/>
                <w:lang w:eastAsia="en-AU"/>
              </w:rPr>
            </w:pPr>
          </w:p>
        </w:tc>
        <w:tc>
          <w:tcPr>
            <w:tcW w:w="6663" w:type="dxa"/>
          </w:tcPr>
          <w:p w:rsidR="001544CF" w:rsidRPr="003D0768" w:rsidRDefault="001544CF" w:rsidP="00D26FB0">
            <w:pPr>
              <w:tabs>
                <w:tab w:val="left" w:pos="1048"/>
              </w:tabs>
              <w:spacing w:after="40"/>
              <w:rPr>
                <w:rFonts w:eastAsia="Calibri-Light" w:cs="Calibri-Light"/>
                <w:strike/>
                <w:sz w:val="21"/>
                <w:szCs w:val="21"/>
                <w:lang w:eastAsia="en-AU"/>
              </w:rPr>
            </w:pPr>
            <w:r w:rsidRPr="003D0768">
              <w:rPr>
                <w:rFonts w:eastAsia="Calibri-Light" w:cs="Calibri-Light"/>
                <w:strike/>
                <w:sz w:val="21"/>
                <w:szCs w:val="21"/>
                <w:lang w:eastAsia="en-AU"/>
              </w:rPr>
              <w:t>1.4.3 The RTO must submit the completed RTO Internal Review Tool and any required evidence on request from the Directorate within the required timeframe.</w:t>
            </w:r>
          </w:p>
        </w:tc>
        <w:tc>
          <w:tcPr>
            <w:tcW w:w="7335" w:type="dxa"/>
          </w:tcPr>
          <w:p w:rsidR="001544CF" w:rsidRPr="003D0768" w:rsidRDefault="001544CF" w:rsidP="00D26FB0">
            <w:pPr>
              <w:spacing w:after="40"/>
              <w:ind w:left="709" w:hanging="709"/>
              <w:rPr>
                <w:rFonts w:eastAsia="Calibri-Light" w:cs="Calibri-Light"/>
                <w:i/>
                <w:sz w:val="21"/>
                <w:szCs w:val="21"/>
                <w:lang w:eastAsia="en-AU"/>
              </w:rPr>
            </w:pPr>
            <w:r>
              <w:rPr>
                <w:rFonts w:eastAsia="Calibri-Light" w:cs="Calibri-Light"/>
                <w:i/>
                <w:sz w:val="21"/>
                <w:szCs w:val="21"/>
                <w:lang w:eastAsia="en-AU"/>
              </w:rPr>
              <w:t>Training ACT Initiative</w:t>
            </w:r>
            <w:r w:rsidRPr="003D0768">
              <w:rPr>
                <w:rFonts w:eastAsia="Calibri-Light" w:cs="Calibri-Light"/>
                <w:i/>
                <w:sz w:val="21"/>
                <w:szCs w:val="21"/>
                <w:lang w:eastAsia="en-AU"/>
              </w:rPr>
              <w:t xml:space="preserve"> Funding Agreement (Clause 5.1 (2))</w:t>
            </w:r>
          </w:p>
        </w:tc>
      </w:tr>
      <w:tr w:rsidR="001544CF" w:rsidRPr="003D0768" w:rsidTr="00D26FB0">
        <w:tc>
          <w:tcPr>
            <w:tcW w:w="421" w:type="dxa"/>
            <w:vMerge/>
            <w:shd w:val="clear" w:color="auto" w:fill="9CC2E5" w:themeFill="accent1" w:themeFillTint="99"/>
          </w:tcPr>
          <w:p w:rsidR="001544CF" w:rsidRPr="003D0768" w:rsidRDefault="001544CF" w:rsidP="00D26FB0">
            <w:pPr>
              <w:tabs>
                <w:tab w:val="left" w:pos="1048"/>
              </w:tabs>
              <w:spacing w:after="40"/>
              <w:rPr>
                <w:rFonts w:eastAsia="Calibri-Light" w:cs="Calibri-Light"/>
                <w:strike/>
                <w:sz w:val="21"/>
                <w:szCs w:val="21"/>
                <w:lang w:eastAsia="en-AU"/>
              </w:rPr>
            </w:pPr>
          </w:p>
        </w:tc>
        <w:tc>
          <w:tcPr>
            <w:tcW w:w="6663" w:type="dxa"/>
          </w:tcPr>
          <w:p w:rsidR="001544CF" w:rsidRPr="003D0768" w:rsidRDefault="001544CF" w:rsidP="00D26FB0">
            <w:pPr>
              <w:tabs>
                <w:tab w:val="left" w:pos="1048"/>
              </w:tabs>
              <w:spacing w:after="40"/>
              <w:rPr>
                <w:rFonts w:eastAsia="Calibri-Light" w:cs="Calibri-Light"/>
                <w:strike/>
                <w:sz w:val="21"/>
                <w:szCs w:val="21"/>
                <w:lang w:eastAsia="en-AU"/>
              </w:rPr>
            </w:pPr>
            <w:r w:rsidRPr="003D0768">
              <w:rPr>
                <w:rFonts w:eastAsia="Calibri-Light" w:cs="Calibri-Light"/>
                <w:strike/>
                <w:sz w:val="21"/>
                <w:szCs w:val="21"/>
                <w:lang w:eastAsia="en-AU"/>
              </w:rPr>
              <w:t>1.4.4 The RTO must provide access to relevant files and student records on request and for the conduct of an on-site or desktop audit.</w:t>
            </w:r>
          </w:p>
        </w:tc>
        <w:tc>
          <w:tcPr>
            <w:tcW w:w="7335" w:type="dxa"/>
          </w:tcPr>
          <w:p w:rsidR="001544CF" w:rsidRPr="003D0768" w:rsidRDefault="001544CF" w:rsidP="00D26FB0">
            <w:pPr>
              <w:spacing w:after="40"/>
              <w:ind w:left="709" w:hanging="709"/>
              <w:rPr>
                <w:rFonts w:eastAsia="Calibri-Light" w:cs="Calibri-Light"/>
                <w:i/>
                <w:sz w:val="21"/>
                <w:szCs w:val="21"/>
                <w:lang w:eastAsia="en-AU"/>
              </w:rPr>
            </w:pPr>
            <w:r>
              <w:rPr>
                <w:rFonts w:eastAsia="Calibri-Light" w:cs="Calibri-Light"/>
                <w:i/>
                <w:sz w:val="21"/>
                <w:szCs w:val="21"/>
                <w:lang w:eastAsia="en-AU"/>
              </w:rPr>
              <w:t>Training Initiative</w:t>
            </w:r>
            <w:r w:rsidRPr="003D0768">
              <w:rPr>
                <w:rFonts w:eastAsia="Calibri-Light" w:cs="Calibri-Light"/>
                <w:i/>
                <w:sz w:val="21"/>
                <w:szCs w:val="21"/>
                <w:lang w:eastAsia="en-AU"/>
              </w:rPr>
              <w:t xml:space="preserve"> Funding Agreement (Clause 10)</w:t>
            </w:r>
          </w:p>
        </w:tc>
      </w:tr>
      <w:tr w:rsidR="001544CF" w:rsidRPr="003D0768" w:rsidTr="00D26FB0">
        <w:tc>
          <w:tcPr>
            <w:tcW w:w="421" w:type="dxa"/>
            <w:vMerge/>
            <w:shd w:val="clear" w:color="auto" w:fill="9CC2E5" w:themeFill="accent1" w:themeFillTint="99"/>
          </w:tcPr>
          <w:p w:rsidR="001544CF" w:rsidRPr="003D0768" w:rsidRDefault="001544CF" w:rsidP="00D26FB0">
            <w:pPr>
              <w:tabs>
                <w:tab w:val="left" w:pos="1048"/>
              </w:tabs>
              <w:spacing w:after="40"/>
              <w:ind w:left="79"/>
              <w:rPr>
                <w:rFonts w:eastAsia="Calibri-Light" w:cs="Calibri-Light"/>
                <w:strike/>
                <w:sz w:val="21"/>
                <w:szCs w:val="21"/>
                <w:lang w:eastAsia="en-AU"/>
              </w:rPr>
            </w:pPr>
          </w:p>
        </w:tc>
        <w:tc>
          <w:tcPr>
            <w:tcW w:w="6663" w:type="dxa"/>
          </w:tcPr>
          <w:p w:rsidR="001544CF" w:rsidRPr="003D0768" w:rsidRDefault="001544CF" w:rsidP="00D26FB0">
            <w:pPr>
              <w:tabs>
                <w:tab w:val="left" w:pos="1048"/>
              </w:tabs>
              <w:spacing w:after="40"/>
              <w:ind w:left="79"/>
              <w:rPr>
                <w:rFonts w:eastAsia="Calibri-Light" w:cs="Calibri-Light"/>
                <w:strike/>
                <w:sz w:val="21"/>
                <w:szCs w:val="21"/>
                <w:lang w:eastAsia="en-AU"/>
              </w:rPr>
            </w:pPr>
            <w:r w:rsidRPr="003D0768">
              <w:rPr>
                <w:rFonts w:eastAsia="Calibri-Light" w:cs="Calibri-Light"/>
                <w:strike/>
                <w:sz w:val="21"/>
                <w:szCs w:val="21"/>
                <w:lang w:eastAsia="en-AU"/>
              </w:rPr>
              <w:t>1.4.5 The RTO must submit further evidence to address non-compliant audit findings to the Directorate, if requested, within the required timeframe.</w:t>
            </w:r>
          </w:p>
        </w:tc>
        <w:tc>
          <w:tcPr>
            <w:tcW w:w="7335" w:type="dxa"/>
          </w:tcPr>
          <w:p w:rsidR="001544CF" w:rsidRPr="003D0768" w:rsidRDefault="001544CF" w:rsidP="00D26FB0">
            <w:pPr>
              <w:spacing w:after="40"/>
              <w:ind w:left="709" w:hanging="709"/>
              <w:rPr>
                <w:rFonts w:eastAsia="Calibri-Light" w:cs="Calibri-Light"/>
                <w:i/>
                <w:sz w:val="21"/>
                <w:szCs w:val="21"/>
                <w:lang w:eastAsia="en-AU"/>
              </w:rPr>
            </w:pPr>
            <w:r>
              <w:rPr>
                <w:rFonts w:eastAsia="Calibri-Light" w:cs="Calibri-Light"/>
                <w:i/>
                <w:sz w:val="21"/>
                <w:szCs w:val="21"/>
                <w:lang w:eastAsia="en-AU"/>
              </w:rPr>
              <w:t>Training Initiative</w:t>
            </w:r>
            <w:r w:rsidRPr="003D0768">
              <w:rPr>
                <w:rFonts w:eastAsia="Calibri-Light" w:cs="Calibri-Light"/>
                <w:i/>
                <w:sz w:val="21"/>
                <w:szCs w:val="21"/>
                <w:lang w:eastAsia="en-AU"/>
              </w:rPr>
              <w:t xml:space="preserve"> Funding Agreement (Clause 10)</w:t>
            </w:r>
          </w:p>
        </w:tc>
      </w:tr>
      <w:tr w:rsidR="001544CF" w:rsidRPr="003D0768" w:rsidTr="00D26FB0">
        <w:tc>
          <w:tcPr>
            <w:tcW w:w="421" w:type="dxa"/>
            <w:vMerge/>
            <w:shd w:val="clear" w:color="auto" w:fill="9CC2E5" w:themeFill="accent1" w:themeFillTint="99"/>
          </w:tcPr>
          <w:p w:rsidR="001544CF" w:rsidRPr="003D0768" w:rsidRDefault="001544CF" w:rsidP="00D26FB0">
            <w:pPr>
              <w:pStyle w:val="Heading4"/>
              <w:spacing w:before="0" w:line="240" w:lineRule="auto"/>
              <w:outlineLvl w:val="3"/>
              <w:rPr>
                <w:rFonts w:asciiTheme="minorHAnsi" w:eastAsia="Calibri-Light" w:hAnsiTheme="minorHAnsi" w:cs="Calibri-Light"/>
                <w:b/>
                <w:i w:val="0"/>
                <w:iCs w:val="0"/>
                <w:color w:val="auto"/>
                <w:sz w:val="21"/>
                <w:szCs w:val="21"/>
                <w:lang w:eastAsia="en-AU"/>
              </w:rPr>
            </w:pPr>
          </w:p>
        </w:tc>
        <w:tc>
          <w:tcPr>
            <w:tcW w:w="6663" w:type="dxa"/>
            <w:shd w:val="clear" w:color="auto" w:fill="9CC2E5" w:themeFill="accent1" w:themeFillTint="99"/>
          </w:tcPr>
          <w:p w:rsidR="001544CF" w:rsidRPr="003D0768" w:rsidRDefault="001544CF" w:rsidP="00D26FB0">
            <w:pPr>
              <w:pStyle w:val="Heading4"/>
              <w:spacing w:before="0" w:line="240" w:lineRule="auto"/>
              <w:outlineLvl w:val="3"/>
              <w:rPr>
                <w:rFonts w:asciiTheme="minorHAnsi" w:eastAsia="Calibri-Light" w:hAnsiTheme="minorHAnsi" w:cs="Calibri-Light"/>
                <w:b/>
                <w:i w:val="0"/>
                <w:iCs w:val="0"/>
                <w:color w:val="auto"/>
                <w:sz w:val="21"/>
                <w:szCs w:val="21"/>
                <w:lang w:eastAsia="en-AU"/>
              </w:rPr>
            </w:pPr>
            <w:r w:rsidRPr="003D0768">
              <w:rPr>
                <w:rFonts w:asciiTheme="minorHAnsi" w:eastAsia="Calibri-Light" w:hAnsiTheme="minorHAnsi" w:cs="Calibri-Light"/>
                <w:b/>
                <w:i w:val="0"/>
                <w:iCs w:val="0"/>
                <w:color w:val="auto"/>
                <w:sz w:val="21"/>
                <w:szCs w:val="21"/>
                <w:lang w:eastAsia="en-AU"/>
              </w:rPr>
              <w:t>2.1 RTO Eligibility</w:t>
            </w:r>
          </w:p>
        </w:tc>
        <w:tc>
          <w:tcPr>
            <w:tcW w:w="7335" w:type="dxa"/>
            <w:shd w:val="clear" w:color="auto" w:fill="9CC2E5" w:themeFill="accent1" w:themeFillTint="99"/>
          </w:tcPr>
          <w:p w:rsidR="001544CF" w:rsidRPr="003D0768" w:rsidRDefault="001544CF" w:rsidP="00D26FB0">
            <w:pPr>
              <w:pStyle w:val="Heading4"/>
              <w:spacing w:before="0" w:line="240" w:lineRule="auto"/>
              <w:ind w:left="357" w:hanging="357"/>
              <w:outlineLvl w:val="3"/>
              <w:rPr>
                <w:rFonts w:asciiTheme="minorHAnsi" w:eastAsia="Calibri-Light" w:hAnsiTheme="minorHAnsi" w:cs="Calibri-Light"/>
                <w:b/>
                <w:i w:val="0"/>
                <w:iCs w:val="0"/>
                <w:color w:val="auto"/>
                <w:sz w:val="21"/>
                <w:szCs w:val="21"/>
                <w:lang w:eastAsia="en-AU"/>
              </w:rPr>
            </w:pPr>
            <w:bookmarkStart w:id="1" w:name="_Toc4153501"/>
            <w:r w:rsidRPr="003D0768">
              <w:rPr>
                <w:rFonts w:asciiTheme="minorHAnsi" w:eastAsia="Calibri-Light" w:hAnsiTheme="minorHAnsi" w:cs="Calibri-Light"/>
                <w:b/>
                <w:i w:val="0"/>
                <w:iCs w:val="0"/>
                <w:color w:val="auto"/>
                <w:sz w:val="21"/>
                <w:szCs w:val="21"/>
                <w:highlight w:val="lightGray"/>
                <w:lang w:eastAsia="en-AU"/>
              </w:rPr>
              <w:t>2.7</w:t>
            </w:r>
            <w:r w:rsidRPr="003D0768">
              <w:rPr>
                <w:rFonts w:asciiTheme="minorHAnsi" w:eastAsia="Calibri-Light" w:hAnsiTheme="minorHAnsi" w:cs="Calibri-Light"/>
                <w:b/>
                <w:i w:val="0"/>
                <w:iCs w:val="0"/>
                <w:color w:val="auto"/>
                <w:sz w:val="21"/>
                <w:szCs w:val="21"/>
                <w:lang w:eastAsia="en-AU"/>
              </w:rPr>
              <w:t xml:space="preserve"> </w:t>
            </w:r>
            <w:bookmarkEnd w:id="1"/>
            <w:r w:rsidRPr="003D0768">
              <w:rPr>
                <w:rFonts w:asciiTheme="minorHAnsi" w:eastAsia="Calibri-Light" w:hAnsiTheme="minorHAnsi" w:cs="Calibri-Light"/>
                <w:b/>
                <w:i w:val="0"/>
                <w:iCs w:val="0"/>
                <w:color w:val="auto"/>
                <w:sz w:val="21"/>
                <w:szCs w:val="21"/>
                <w:highlight w:val="lightGray"/>
                <w:lang w:eastAsia="en-AU"/>
              </w:rPr>
              <w:t>Student Transition</w:t>
            </w:r>
          </w:p>
        </w:tc>
      </w:tr>
      <w:tr w:rsidR="001544CF" w:rsidRPr="003D0768" w:rsidTr="00D26FB0">
        <w:tc>
          <w:tcPr>
            <w:tcW w:w="421" w:type="dxa"/>
            <w:vMerge/>
            <w:shd w:val="clear" w:color="auto" w:fill="9CC2E5" w:themeFill="accent1" w:themeFillTint="99"/>
          </w:tcPr>
          <w:p w:rsidR="001544CF" w:rsidRPr="003D0768" w:rsidRDefault="001544CF" w:rsidP="00D26FB0">
            <w:pPr>
              <w:rPr>
                <w:rFonts w:eastAsia="Calibri-Light" w:cs="Calibri-Light"/>
                <w:sz w:val="21"/>
                <w:szCs w:val="21"/>
                <w:lang w:eastAsia="en-AU"/>
              </w:rPr>
            </w:pPr>
          </w:p>
        </w:tc>
        <w:tc>
          <w:tcPr>
            <w:tcW w:w="6663" w:type="dxa"/>
          </w:tcPr>
          <w:p w:rsidR="001544CF" w:rsidRPr="003D0768" w:rsidRDefault="001544CF" w:rsidP="00D26FB0">
            <w:pPr>
              <w:rPr>
                <w:rFonts w:eastAsia="Calibri-Light" w:cs="Calibri-Light"/>
                <w:sz w:val="21"/>
                <w:szCs w:val="21"/>
                <w:lang w:eastAsia="en-AU"/>
              </w:rPr>
            </w:pPr>
            <w:r w:rsidRPr="003D0768">
              <w:rPr>
                <w:rFonts w:eastAsia="Calibri-Light" w:cs="Calibri-Light"/>
                <w:sz w:val="21"/>
                <w:szCs w:val="21"/>
                <w:lang w:eastAsia="en-AU"/>
              </w:rPr>
              <w:t>The RTO must manage its scope of registration on the national register (training.gov.au (TGA)), including, but not limited to, the transition to replacement training packages/qualifications within 12 months of publication, to ensure it delivers qualifications from currently endorsed training packages.</w:t>
            </w:r>
          </w:p>
        </w:tc>
        <w:tc>
          <w:tcPr>
            <w:tcW w:w="7335"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 xml:space="preserve">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manage its Scope of Registration on the national register (training.gov.au (TGA)), including, but not limited to, the transition to replacement training packages/</w:t>
            </w:r>
            <w:r w:rsidRPr="003D0768">
              <w:rPr>
                <w:rFonts w:eastAsia="Calibri-Light" w:cs="Calibri-Light"/>
                <w:sz w:val="21"/>
                <w:szCs w:val="21"/>
                <w:highlight w:val="lightGray"/>
                <w:lang w:eastAsia="en-AU"/>
              </w:rPr>
              <w:t>Training Products</w:t>
            </w:r>
            <w:r w:rsidRPr="003D0768">
              <w:rPr>
                <w:rFonts w:eastAsia="Calibri-Light" w:cs="Calibri-Light"/>
                <w:sz w:val="21"/>
                <w:szCs w:val="21"/>
                <w:lang w:eastAsia="en-AU"/>
              </w:rPr>
              <w:t xml:space="preserve"> within 12 months of publication, to ensure it delivers qualifications from currently endorsed training packages. </w:t>
            </w:r>
            <w:r w:rsidRPr="003D0768">
              <w:rPr>
                <w:sz w:val="21"/>
                <w:szCs w:val="21"/>
                <w:highlight w:val="lightGray"/>
                <w:lang w:val="en-US"/>
              </w:rPr>
              <w:t>Where the transition period is extended by ASQA, the transition must occur within the approved extension timeframe</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trike/>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trike/>
                <w:sz w:val="21"/>
                <w:szCs w:val="21"/>
                <w:lang w:eastAsia="en-AU"/>
              </w:rPr>
              <w:t>2.1.1 The RTO must have current scope of registration for the nominated training delivery and assessment services it advertises</w:t>
            </w:r>
          </w:p>
        </w:tc>
        <w:tc>
          <w:tcPr>
            <w:tcW w:w="7335" w:type="dxa"/>
          </w:tcPr>
          <w:p w:rsidR="001544CF" w:rsidRPr="003D0768" w:rsidRDefault="001544CF" w:rsidP="00D26FB0">
            <w:pPr>
              <w:spacing w:after="40"/>
              <w:ind w:left="709" w:hanging="709"/>
              <w:rPr>
                <w:rFonts w:eastAsia="Calibri-Light" w:cs="Calibri-Light"/>
                <w:i/>
                <w:sz w:val="21"/>
                <w:szCs w:val="21"/>
                <w:lang w:eastAsia="en-AU"/>
              </w:rPr>
            </w:pPr>
            <w:r w:rsidRPr="003D0768">
              <w:rPr>
                <w:rFonts w:eastAsia="Calibri-Light" w:cs="Calibri-Light"/>
                <w:i/>
                <w:sz w:val="21"/>
                <w:szCs w:val="21"/>
                <w:lang w:eastAsia="en-AU"/>
              </w:rPr>
              <w:t>Training Initiative Funding A</w:t>
            </w:r>
            <w:r>
              <w:rPr>
                <w:rFonts w:eastAsia="Calibri-Light" w:cs="Calibri-Light"/>
                <w:i/>
                <w:sz w:val="21"/>
                <w:szCs w:val="21"/>
                <w:lang w:eastAsia="en-AU"/>
              </w:rPr>
              <w:t xml:space="preserve">greement (Clause 4.1(2), </w:t>
            </w:r>
            <w:r w:rsidRPr="003D0768">
              <w:rPr>
                <w:rFonts w:eastAsia="Calibri-Light" w:cs="Calibri-Light"/>
                <w:i/>
                <w:sz w:val="21"/>
                <w:szCs w:val="21"/>
                <w:lang w:eastAsia="en-AU"/>
              </w:rPr>
              <w:t>.2(6))</w:t>
            </w:r>
          </w:p>
        </w:tc>
      </w:tr>
      <w:tr w:rsidR="001544CF" w:rsidRPr="003D0768" w:rsidTr="00D26FB0">
        <w:tc>
          <w:tcPr>
            <w:tcW w:w="421" w:type="dxa"/>
            <w:vMerge/>
            <w:shd w:val="clear" w:color="auto" w:fill="9CC2E5" w:themeFill="accent1" w:themeFillTint="99"/>
          </w:tcPr>
          <w:p w:rsidR="001544CF" w:rsidRPr="003D0768" w:rsidRDefault="001544CF" w:rsidP="00D26FB0">
            <w:pPr>
              <w:autoSpaceDE w:val="0"/>
              <w:autoSpaceDN w:val="0"/>
              <w:adjustRightInd w:val="0"/>
              <w:rPr>
                <w:rFonts w:eastAsia="Calibri-Light" w:cs="Calibri-Light"/>
                <w:strike/>
                <w:sz w:val="21"/>
                <w:szCs w:val="21"/>
                <w:lang w:eastAsia="en-AU"/>
              </w:rPr>
            </w:pPr>
          </w:p>
        </w:tc>
        <w:tc>
          <w:tcPr>
            <w:tcW w:w="6663" w:type="dxa"/>
          </w:tcPr>
          <w:p w:rsidR="001544CF" w:rsidRPr="003D0768" w:rsidRDefault="001544CF" w:rsidP="00D26FB0">
            <w:pPr>
              <w:autoSpaceDE w:val="0"/>
              <w:autoSpaceDN w:val="0"/>
              <w:adjustRightInd w:val="0"/>
              <w:rPr>
                <w:rFonts w:eastAsia="Calibri-Light" w:cs="Calibri-Light"/>
                <w:strike/>
                <w:sz w:val="21"/>
                <w:szCs w:val="21"/>
                <w:lang w:eastAsia="en-AU"/>
              </w:rPr>
            </w:pPr>
            <w:r w:rsidRPr="003D0768">
              <w:rPr>
                <w:rFonts w:eastAsia="Calibri-Light" w:cs="Calibri-Light"/>
                <w:strike/>
                <w:sz w:val="21"/>
                <w:szCs w:val="21"/>
                <w:lang w:eastAsia="en-AU"/>
              </w:rPr>
              <w:t>2.1.2 The RTO must have a documented strategy to ensure active students are transitioned into new/replacement training package qualifications within a period of one year from the date the new/ replacement training product was released on TGA. Where the transition period is extended by ASQA, the transition must occur within the approved extension timeframe.</w:t>
            </w:r>
          </w:p>
        </w:tc>
        <w:tc>
          <w:tcPr>
            <w:tcW w:w="7335" w:type="dxa"/>
          </w:tcPr>
          <w:p w:rsidR="001544CF" w:rsidRPr="003D0768" w:rsidRDefault="001544CF" w:rsidP="00D26FB0">
            <w:pPr>
              <w:spacing w:after="40"/>
              <w:ind w:left="34"/>
              <w:rPr>
                <w:rFonts w:eastAsia="Calibri-Light" w:cs="Calibri-Light"/>
                <w:b/>
                <w:sz w:val="21"/>
                <w:szCs w:val="21"/>
                <w:lang w:eastAsia="en-AU"/>
              </w:rPr>
            </w:pPr>
            <w:r w:rsidRPr="003D0768">
              <w:rPr>
                <w:rFonts w:eastAsia="Calibri-Light" w:cs="Calibri-Light"/>
                <w:i/>
                <w:sz w:val="21"/>
                <w:szCs w:val="21"/>
                <w:lang w:eastAsia="en-AU"/>
              </w:rPr>
              <w:t>RTO obligation under Standards for Registered Training Organisations 2015</w:t>
            </w:r>
          </w:p>
        </w:tc>
      </w:tr>
      <w:tr w:rsidR="001544CF" w:rsidRPr="003D0768" w:rsidTr="00D26FB0">
        <w:tc>
          <w:tcPr>
            <w:tcW w:w="421" w:type="dxa"/>
            <w:vMerge/>
            <w:tcBorders>
              <w:bottom w:val="single" w:sz="4" w:space="0" w:color="auto"/>
            </w:tcBorders>
            <w:shd w:val="clear" w:color="auto" w:fill="9CC2E5" w:themeFill="accent1" w:themeFillTint="99"/>
          </w:tcPr>
          <w:p w:rsidR="001544CF" w:rsidRPr="003D0768" w:rsidRDefault="001544CF" w:rsidP="00D26FB0">
            <w:pPr>
              <w:tabs>
                <w:tab w:val="left" w:pos="1048"/>
              </w:tabs>
              <w:spacing w:after="40"/>
              <w:rPr>
                <w:rFonts w:eastAsia="Calibri-Light" w:cs="Calibri-Light"/>
                <w:strike/>
                <w:sz w:val="21"/>
                <w:szCs w:val="21"/>
                <w:lang w:eastAsia="en-AU"/>
              </w:rPr>
            </w:pPr>
          </w:p>
        </w:tc>
        <w:tc>
          <w:tcPr>
            <w:tcW w:w="6663" w:type="dxa"/>
          </w:tcPr>
          <w:p w:rsidR="001544CF" w:rsidRPr="003D0768" w:rsidRDefault="001544CF" w:rsidP="00D26FB0">
            <w:pPr>
              <w:tabs>
                <w:tab w:val="left" w:pos="1048"/>
              </w:tabs>
              <w:spacing w:after="40"/>
              <w:rPr>
                <w:rFonts w:eastAsia="Calibri-Light" w:cs="Calibri-Light"/>
                <w:sz w:val="21"/>
                <w:szCs w:val="21"/>
                <w:lang w:eastAsia="en-AU"/>
              </w:rPr>
            </w:pPr>
            <w:r w:rsidRPr="003D0768">
              <w:rPr>
                <w:rFonts w:eastAsia="Calibri-Light" w:cs="Calibri-Light"/>
                <w:strike/>
                <w:sz w:val="21"/>
                <w:szCs w:val="21"/>
                <w:lang w:eastAsia="en-AU"/>
              </w:rPr>
              <w:t>2.1.3 The RTO must ensure new students are not enrolled into a superseded qualification once the transition period has lapsed.</w:t>
            </w:r>
          </w:p>
        </w:tc>
        <w:tc>
          <w:tcPr>
            <w:tcW w:w="7335" w:type="dxa"/>
          </w:tcPr>
          <w:p w:rsidR="001544CF" w:rsidRPr="003D0768" w:rsidRDefault="001544CF" w:rsidP="00D26FB0">
            <w:pPr>
              <w:spacing w:after="40"/>
              <w:ind w:left="709" w:hanging="709"/>
              <w:rPr>
                <w:rFonts w:eastAsia="Calibri-Light" w:cs="Calibri-Light"/>
                <w:i/>
                <w:sz w:val="21"/>
                <w:szCs w:val="21"/>
                <w:lang w:eastAsia="en-AU"/>
              </w:rPr>
            </w:pPr>
            <w:r w:rsidRPr="003D0768">
              <w:rPr>
                <w:rFonts w:eastAsia="Calibri-Light" w:cs="Calibri-Light"/>
                <w:i/>
                <w:sz w:val="21"/>
                <w:szCs w:val="21"/>
                <w:lang w:eastAsia="en-AU"/>
              </w:rPr>
              <w:t>AVETARS functionality</w:t>
            </w:r>
          </w:p>
        </w:tc>
      </w:tr>
      <w:tr w:rsidR="001544CF" w:rsidRPr="003D0768" w:rsidTr="00D26FB0">
        <w:tc>
          <w:tcPr>
            <w:tcW w:w="421" w:type="dxa"/>
            <w:vMerge w:val="restart"/>
            <w:shd w:val="clear" w:color="auto" w:fill="9CC2E5" w:themeFill="accent1" w:themeFillTint="99"/>
            <w:textDirection w:val="btLr"/>
            <w:vAlign w:val="center"/>
          </w:tcPr>
          <w:p w:rsidR="001544CF" w:rsidRPr="00BA4CD5" w:rsidRDefault="001544CF" w:rsidP="00D26FB0">
            <w:pPr>
              <w:autoSpaceDE w:val="0"/>
              <w:autoSpaceDN w:val="0"/>
              <w:adjustRightInd w:val="0"/>
              <w:spacing w:after="40"/>
              <w:ind w:left="113" w:right="113"/>
              <w:jc w:val="center"/>
              <w:rPr>
                <w:rFonts w:eastAsia="Calibri-Light" w:cs="Calibri-Light"/>
                <w:b/>
                <w:sz w:val="24"/>
                <w:szCs w:val="21"/>
                <w:lang w:eastAsia="en-AU"/>
              </w:rPr>
            </w:pPr>
            <w:r w:rsidRPr="00BA4CD5">
              <w:rPr>
                <w:rFonts w:eastAsia="Calibri-Light" w:cs="Calibri-Light"/>
                <w:b/>
                <w:sz w:val="24"/>
                <w:szCs w:val="21"/>
                <w:lang w:eastAsia="en-AU"/>
              </w:rPr>
              <w:lastRenderedPageBreak/>
              <w:t>ACT Standards</w:t>
            </w:r>
          </w:p>
        </w:tc>
        <w:tc>
          <w:tcPr>
            <w:tcW w:w="6663" w:type="dxa"/>
          </w:tcPr>
          <w:p w:rsidR="001544CF" w:rsidRPr="003D0768" w:rsidRDefault="001544CF" w:rsidP="00D26FB0">
            <w:pPr>
              <w:autoSpaceDE w:val="0"/>
              <w:autoSpaceDN w:val="0"/>
              <w:adjustRightInd w:val="0"/>
              <w:spacing w:after="40"/>
              <w:rPr>
                <w:rFonts w:eastAsia="Calibri-Light" w:cs="Calibri-Light"/>
                <w:sz w:val="21"/>
                <w:szCs w:val="21"/>
                <w:lang w:eastAsia="en-AU"/>
              </w:rPr>
            </w:pPr>
            <w:r w:rsidRPr="003D0768">
              <w:rPr>
                <w:rFonts w:eastAsia="Calibri-Light" w:cs="Calibri-Light"/>
                <w:sz w:val="21"/>
                <w:szCs w:val="21"/>
                <w:lang w:eastAsia="en-AU"/>
              </w:rPr>
              <w:t>2.1.4 The RTO must ensure students, employers (if applicable) and other stakeholders affected by changes to training packages, are advised how the change will impact them.</w:t>
            </w:r>
          </w:p>
        </w:tc>
        <w:tc>
          <w:tcPr>
            <w:tcW w:w="7335" w:type="dxa"/>
          </w:tcPr>
          <w:p w:rsidR="001544CF" w:rsidRPr="003D0768" w:rsidRDefault="001544CF" w:rsidP="00D26FB0">
            <w:pPr>
              <w:spacing w:after="40"/>
              <w:rPr>
                <w:rFonts w:eastAsia="Calibri-Light" w:cs="Calibri-Light"/>
                <w:b/>
                <w:sz w:val="21"/>
                <w:szCs w:val="21"/>
                <w:lang w:eastAsia="en-AU"/>
              </w:rPr>
            </w:pPr>
            <w:r w:rsidRPr="003D0768">
              <w:rPr>
                <w:rFonts w:eastAsia="Calibri-Light" w:cs="Calibri-Light"/>
                <w:sz w:val="21"/>
                <w:szCs w:val="21"/>
                <w:highlight w:val="lightGray"/>
                <w:lang w:eastAsia="en-AU"/>
              </w:rPr>
              <w:t>2.7.1</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ensure students, employers (if applicable) and other stakeholders affected by changes to </w:t>
            </w:r>
            <w:r w:rsidRPr="003D0768">
              <w:rPr>
                <w:rFonts w:eastAsia="Calibri-Light" w:cs="Calibri-Light"/>
                <w:sz w:val="21"/>
                <w:szCs w:val="21"/>
                <w:highlight w:val="lightGray"/>
                <w:lang w:eastAsia="en-AU"/>
              </w:rPr>
              <w:t>Training Products</w:t>
            </w:r>
            <w:r w:rsidRPr="003D0768">
              <w:rPr>
                <w:rFonts w:eastAsia="Calibri-Light" w:cs="Calibri-Light"/>
                <w:sz w:val="21"/>
                <w:szCs w:val="21"/>
                <w:lang w:eastAsia="en-AU"/>
              </w:rPr>
              <w:t>, are advised how the change will impact them.</w:t>
            </w:r>
          </w:p>
        </w:tc>
      </w:tr>
      <w:tr w:rsidR="001544CF" w:rsidRPr="003D0768" w:rsidTr="00D26FB0">
        <w:tc>
          <w:tcPr>
            <w:tcW w:w="421" w:type="dxa"/>
            <w:vMerge/>
            <w:shd w:val="clear" w:color="auto" w:fill="9CC2E5" w:themeFill="accent1" w:themeFillTint="99"/>
          </w:tcPr>
          <w:p w:rsidR="001544CF" w:rsidRPr="003D0768" w:rsidRDefault="001544CF" w:rsidP="00D26FB0">
            <w:pPr>
              <w:autoSpaceDE w:val="0"/>
              <w:autoSpaceDN w:val="0"/>
              <w:adjustRightInd w:val="0"/>
              <w:spacing w:after="40"/>
              <w:rPr>
                <w:rFonts w:eastAsia="Calibri-Light" w:cs="Calibri-Light"/>
                <w:sz w:val="21"/>
                <w:szCs w:val="21"/>
                <w:lang w:eastAsia="en-AU"/>
              </w:rPr>
            </w:pPr>
          </w:p>
        </w:tc>
        <w:tc>
          <w:tcPr>
            <w:tcW w:w="6663" w:type="dxa"/>
          </w:tcPr>
          <w:p w:rsidR="001544CF" w:rsidRPr="003D0768" w:rsidRDefault="001544CF" w:rsidP="00D26FB0">
            <w:pPr>
              <w:autoSpaceDE w:val="0"/>
              <w:autoSpaceDN w:val="0"/>
              <w:adjustRightInd w:val="0"/>
              <w:spacing w:after="40"/>
              <w:rPr>
                <w:rFonts w:eastAsia="Calibri-Light" w:cs="Calibri-Light"/>
                <w:sz w:val="21"/>
                <w:szCs w:val="21"/>
                <w:lang w:eastAsia="en-AU"/>
              </w:rPr>
            </w:pPr>
            <w:r w:rsidRPr="003D0768">
              <w:rPr>
                <w:rFonts w:eastAsia="Calibri-Light" w:cs="Calibri-Light"/>
                <w:sz w:val="21"/>
                <w:szCs w:val="21"/>
                <w:lang w:eastAsia="en-AU"/>
              </w:rPr>
              <w:t>2.1.5 The RTO must have a documented strategy to manage its operations when ceasing to deliver qualifications in the ACT, including student enrolments affected.</w:t>
            </w:r>
          </w:p>
        </w:tc>
        <w:tc>
          <w:tcPr>
            <w:tcW w:w="7335" w:type="dxa"/>
          </w:tcPr>
          <w:p w:rsidR="001544CF" w:rsidRPr="003D0768" w:rsidRDefault="001544CF" w:rsidP="00D26FB0">
            <w:pPr>
              <w:spacing w:after="40"/>
              <w:rPr>
                <w:rFonts w:eastAsia="Calibri-Light" w:cs="Calibri-Light"/>
                <w:b/>
                <w:sz w:val="21"/>
                <w:szCs w:val="21"/>
                <w:lang w:eastAsia="en-AU"/>
              </w:rPr>
            </w:pPr>
            <w:r w:rsidRPr="003D0768">
              <w:rPr>
                <w:rFonts w:eastAsia="Calibri-Light" w:cs="Calibri-Light"/>
                <w:sz w:val="21"/>
                <w:szCs w:val="21"/>
                <w:highlight w:val="lightGray"/>
                <w:lang w:eastAsia="en-AU"/>
              </w:rPr>
              <w:t>2.7.2</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have a documented strategy to manage its operations when ceasing to deliver </w:t>
            </w:r>
            <w:r w:rsidRPr="003D0768">
              <w:rPr>
                <w:rFonts w:eastAsia="Calibri-Light" w:cs="Calibri-Light"/>
                <w:sz w:val="21"/>
                <w:szCs w:val="21"/>
                <w:highlight w:val="lightGray"/>
                <w:lang w:eastAsia="en-AU"/>
              </w:rPr>
              <w:t>Training Products</w:t>
            </w:r>
            <w:r w:rsidRPr="003D0768">
              <w:rPr>
                <w:rFonts w:eastAsia="Calibri-Light" w:cs="Calibri-Light"/>
                <w:sz w:val="21"/>
                <w:szCs w:val="21"/>
                <w:lang w:eastAsia="en-AU"/>
              </w:rPr>
              <w:t xml:space="preserve"> in the ACT, including </w:t>
            </w:r>
            <w:r w:rsidRPr="003D0768">
              <w:rPr>
                <w:rFonts w:eastAsia="Calibri-Light" w:cs="Calibri-Light"/>
                <w:sz w:val="21"/>
                <w:szCs w:val="21"/>
                <w:highlight w:val="lightGray"/>
                <w:lang w:eastAsia="en-AU"/>
              </w:rPr>
              <w:t xml:space="preserve">managing the </w:t>
            </w:r>
            <w:r>
              <w:rPr>
                <w:rFonts w:eastAsia="Calibri-Light" w:cs="Calibri-Light"/>
                <w:sz w:val="21"/>
                <w:szCs w:val="21"/>
                <w:highlight w:val="lightGray"/>
                <w:lang w:eastAsia="en-AU"/>
              </w:rPr>
              <w:t>impact</w:t>
            </w:r>
            <w:r w:rsidRPr="003D0768">
              <w:rPr>
                <w:rFonts w:eastAsia="Calibri-Light" w:cs="Calibri-Light"/>
                <w:sz w:val="21"/>
                <w:szCs w:val="21"/>
                <w:highlight w:val="lightGray"/>
                <w:lang w:eastAsia="en-AU"/>
              </w:rPr>
              <w:t xml:space="preserve"> on affected students as required under the specific Training Initiative.</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b/>
                <w:sz w:val="21"/>
                <w:szCs w:val="21"/>
              </w:rPr>
            </w:pPr>
          </w:p>
        </w:tc>
        <w:tc>
          <w:tcPr>
            <w:tcW w:w="6663" w:type="dxa"/>
            <w:shd w:val="clear" w:color="auto" w:fill="9CC2E5" w:themeFill="accent1" w:themeFillTint="99"/>
          </w:tcPr>
          <w:p w:rsidR="001544CF" w:rsidRPr="003D0768" w:rsidRDefault="001544CF" w:rsidP="00D26FB0">
            <w:pPr>
              <w:spacing w:after="40"/>
              <w:rPr>
                <w:rFonts w:eastAsia="Calibri-Light" w:cs="Calibri-Light"/>
                <w:b/>
                <w:sz w:val="21"/>
                <w:szCs w:val="21"/>
                <w:lang w:eastAsia="en-AU"/>
              </w:rPr>
            </w:pPr>
            <w:r w:rsidRPr="003D0768">
              <w:rPr>
                <w:b/>
                <w:sz w:val="21"/>
                <w:szCs w:val="21"/>
              </w:rPr>
              <w:t>2.2 Student Eligibility</w:t>
            </w:r>
          </w:p>
        </w:tc>
        <w:tc>
          <w:tcPr>
            <w:tcW w:w="7335" w:type="dxa"/>
            <w:shd w:val="clear" w:color="auto" w:fill="9CC2E5" w:themeFill="accent1" w:themeFillTint="99"/>
          </w:tcPr>
          <w:p w:rsidR="001544CF" w:rsidRPr="003D0768" w:rsidRDefault="001544CF" w:rsidP="00D26FB0">
            <w:pPr>
              <w:spacing w:after="40"/>
              <w:rPr>
                <w:rFonts w:eastAsia="Calibri-Light" w:cs="Calibri-Light"/>
                <w:b/>
                <w:sz w:val="21"/>
                <w:szCs w:val="21"/>
                <w:lang w:eastAsia="en-AU"/>
              </w:rPr>
            </w:pPr>
            <w:r w:rsidRPr="003D0768">
              <w:rPr>
                <w:rFonts w:eastAsia="Calibri-Light" w:cs="Calibri-Light"/>
                <w:b/>
                <w:sz w:val="21"/>
                <w:szCs w:val="21"/>
                <w:highlight w:val="lightGray"/>
                <w:lang w:eastAsia="en-AU"/>
              </w:rPr>
              <w:t>2.1</w:t>
            </w:r>
            <w:r w:rsidRPr="003D0768">
              <w:rPr>
                <w:rFonts w:eastAsia="Calibri-Light" w:cs="Calibri-Light"/>
                <w:b/>
                <w:sz w:val="21"/>
                <w:szCs w:val="21"/>
                <w:lang w:eastAsia="en-AU"/>
              </w:rPr>
              <w:t xml:space="preserve"> Student Eligibility</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The RTO must ensure that prospective students meet the eligibility requirements for the specific training initiative before finalising enrolment. The determination of eligibility includes student criteria and where applicable, covers specific requirements for the workplace location.</w:t>
            </w:r>
          </w:p>
        </w:tc>
        <w:tc>
          <w:tcPr>
            <w:tcW w:w="7335" w:type="dxa"/>
          </w:tcPr>
          <w:p w:rsidR="001544CF" w:rsidRPr="003D0768" w:rsidRDefault="001544CF" w:rsidP="00D26FB0">
            <w:pPr>
              <w:spacing w:after="40"/>
              <w:rPr>
                <w:rFonts w:eastAsia="Calibri-Light" w:cs="Calibri-Light"/>
                <w:b/>
                <w:sz w:val="21"/>
                <w:szCs w:val="21"/>
                <w:lang w:eastAsia="en-AU"/>
              </w:rPr>
            </w:pPr>
            <w:r w:rsidRPr="003D0768">
              <w:rPr>
                <w:rFonts w:eastAsia="Calibri-Light" w:cs="Calibri-Light"/>
                <w:sz w:val="21"/>
                <w:szCs w:val="21"/>
                <w:lang w:eastAsia="en-AU"/>
              </w:rPr>
              <w:t xml:space="preserve">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ensure that prospective students meet the eligibility requirements for the specific Training Initiative before finalising enrolment. The determination of eligibility includes student criteria and where applicable, covers specific requirements for the workplace location.</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2.2.1. The RTO must have a documented process that ensures students are assessed against the specific eligibility criteria for each training initiative.</w:t>
            </w:r>
          </w:p>
        </w:tc>
        <w:tc>
          <w:tcPr>
            <w:tcW w:w="7335" w:type="dxa"/>
          </w:tcPr>
          <w:p w:rsidR="001544CF" w:rsidRPr="003D0768" w:rsidRDefault="001544CF" w:rsidP="00D26FB0">
            <w:pPr>
              <w:rPr>
                <w:sz w:val="21"/>
                <w:szCs w:val="21"/>
                <w:lang w:val="en-US"/>
              </w:rPr>
            </w:pPr>
            <w:r w:rsidRPr="003D0768">
              <w:rPr>
                <w:rFonts w:eastAsia="Calibri-Light" w:cs="Calibri-Light"/>
                <w:sz w:val="21"/>
                <w:szCs w:val="21"/>
                <w:highlight w:val="lightGray"/>
                <w:lang w:eastAsia="en-AU"/>
              </w:rPr>
              <w:t>2.1.1</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have a documented process that ensures students are assessed against the specific eligibility criteria for each </w:t>
            </w:r>
            <w:r w:rsidRPr="003D0768">
              <w:rPr>
                <w:rFonts w:eastAsia="Calibri-Light" w:cs="Calibri-Light"/>
                <w:sz w:val="21"/>
                <w:szCs w:val="21"/>
                <w:highlight w:val="lightGray"/>
                <w:lang w:eastAsia="en-AU"/>
              </w:rPr>
              <w:t>T</w:t>
            </w:r>
            <w:r w:rsidRPr="003D0768">
              <w:rPr>
                <w:rFonts w:eastAsia="Calibri-Light" w:cs="Calibri-Light"/>
                <w:sz w:val="21"/>
                <w:szCs w:val="21"/>
                <w:lang w:eastAsia="en-AU"/>
              </w:rPr>
              <w:t xml:space="preserve">raining </w:t>
            </w:r>
            <w:r w:rsidRPr="003D0768">
              <w:rPr>
                <w:rFonts w:eastAsia="Calibri-Light" w:cs="Calibri-Light"/>
                <w:sz w:val="21"/>
                <w:szCs w:val="21"/>
                <w:highlight w:val="lightGray"/>
                <w:lang w:eastAsia="en-AU"/>
              </w:rPr>
              <w:t>I</w:t>
            </w:r>
            <w:r w:rsidRPr="003D0768">
              <w:rPr>
                <w:rFonts w:eastAsia="Calibri-Light" w:cs="Calibri-Light"/>
                <w:sz w:val="21"/>
                <w:szCs w:val="21"/>
                <w:lang w:eastAsia="en-AU"/>
              </w:rPr>
              <w:t>nitiative.</w:t>
            </w:r>
          </w:p>
        </w:tc>
      </w:tr>
      <w:tr w:rsidR="001544CF" w:rsidRPr="003D0768" w:rsidTr="00D26FB0">
        <w:tc>
          <w:tcPr>
            <w:tcW w:w="421" w:type="dxa"/>
            <w:vMerge/>
            <w:shd w:val="clear" w:color="auto" w:fill="9CC2E5" w:themeFill="accent1" w:themeFillTint="99"/>
          </w:tcPr>
          <w:p w:rsidR="001544CF" w:rsidRPr="003D0768" w:rsidRDefault="001544CF" w:rsidP="00D26FB0">
            <w:pPr>
              <w:autoSpaceDE w:val="0"/>
              <w:autoSpaceDN w:val="0"/>
              <w:adjustRightInd w:val="0"/>
              <w:spacing w:after="40"/>
              <w:rPr>
                <w:rFonts w:eastAsia="Calibri-Light" w:cs="Calibri-Light"/>
                <w:sz w:val="21"/>
                <w:szCs w:val="21"/>
                <w:lang w:eastAsia="en-AU"/>
              </w:rPr>
            </w:pPr>
          </w:p>
        </w:tc>
        <w:tc>
          <w:tcPr>
            <w:tcW w:w="6663" w:type="dxa"/>
          </w:tcPr>
          <w:p w:rsidR="001544CF" w:rsidRPr="003D0768" w:rsidRDefault="001544CF" w:rsidP="00D26FB0">
            <w:pPr>
              <w:autoSpaceDE w:val="0"/>
              <w:autoSpaceDN w:val="0"/>
              <w:adjustRightInd w:val="0"/>
              <w:spacing w:after="40"/>
              <w:rPr>
                <w:rFonts w:eastAsia="Calibri-Light" w:cs="Calibri-Light"/>
                <w:sz w:val="21"/>
                <w:szCs w:val="21"/>
                <w:lang w:eastAsia="en-AU"/>
              </w:rPr>
            </w:pPr>
          </w:p>
        </w:tc>
        <w:tc>
          <w:tcPr>
            <w:tcW w:w="7335" w:type="dxa"/>
          </w:tcPr>
          <w:p w:rsidR="001544CF" w:rsidRPr="003D0768" w:rsidRDefault="001544CF" w:rsidP="00D26FB0">
            <w:pPr>
              <w:spacing w:after="40"/>
              <w:rPr>
                <w:rFonts w:eastAsia="Calibri-Light" w:cs="Calibri-Light"/>
                <w:i/>
                <w:sz w:val="21"/>
                <w:szCs w:val="21"/>
                <w:lang w:eastAsia="en-AU"/>
              </w:rPr>
            </w:pPr>
            <w:r w:rsidRPr="003D0768">
              <w:rPr>
                <w:rFonts w:eastAsia="Calibri-Light" w:cs="Calibri-Light"/>
                <w:i/>
                <w:sz w:val="21"/>
                <w:szCs w:val="21"/>
                <w:lang w:eastAsia="en-AU"/>
              </w:rPr>
              <w:t>New Standard:</w:t>
            </w:r>
          </w:p>
          <w:p w:rsidR="001544CF" w:rsidRPr="003D0768" w:rsidRDefault="001544CF" w:rsidP="00D26FB0">
            <w:pPr>
              <w:spacing w:after="40"/>
              <w:rPr>
                <w:rFonts w:eastAsia="Calibri-Light" w:cs="Calibri-Light"/>
                <w:b/>
                <w:sz w:val="21"/>
                <w:szCs w:val="21"/>
                <w:lang w:eastAsia="en-AU"/>
              </w:rPr>
            </w:pPr>
            <w:r w:rsidRPr="003D0768">
              <w:rPr>
                <w:rFonts w:eastAsia="Calibri-Light" w:cs="Calibri-Light"/>
                <w:sz w:val="21"/>
                <w:szCs w:val="21"/>
                <w:lang w:eastAsia="en-AU"/>
              </w:rPr>
              <w:t>2.1.2 The Training Provider must ensure the student satisfies the eligibility criteria within the timeframes identified under the specific Training Initiative.</w:t>
            </w:r>
          </w:p>
        </w:tc>
      </w:tr>
      <w:tr w:rsidR="001544CF" w:rsidRPr="003D0768" w:rsidTr="00D26FB0">
        <w:tc>
          <w:tcPr>
            <w:tcW w:w="421" w:type="dxa"/>
            <w:vMerge/>
            <w:shd w:val="clear" w:color="auto" w:fill="9CC2E5" w:themeFill="accent1" w:themeFillTint="99"/>
          </w:tcPr>
          <w:p w:rsidR="001544CF" w:rsidRPr="003D0768" w:rsidRDefault="001544CF" w:rsidP="00D26FB0">
            <w:pPr>
              <w:rPr>
                <w:rFonts w:eastAsia="Calibri-Light" w:cs="Calibri-Light"/>
                <w:sz w:val="21"/>
                <w:szCs w:val="21"/>
                <w:lang w:eastAsia="en-AU"/>
              </w:rPr>
            </w:pPr>
          </w:p>
        </w:tc>
        <w:tc>
          <w:tcPr>
            <w:tcW w:w="6663" w:type="dxa"/>
          </w:tcPr>
          <w:p w:rsidR="001544CF" w:rsidRPr="003D0768" w:rsidRDefault="001544CF" w:rsidP="00D26FB0">
            <w:pPr>
              <w:rPr>
                <w:sz w:val="21"/>
                <w:szCs w:val="21"/>
                <w:lang w:val="en-US"/>
              </w:rPr>
            </w:pPr>
            <w:r w:rsidRPr="003D0768">
              <w:rPr>
                <w:rFonts w:eastAsia="Calibri-Light" w:cs="Calibri-Light"/>
                <w:sz w:val="21"/>
                <w:szCs w:val="21"/>
                <w:lang w:eastAsia="en-AU"/>
              </w:rPr>
              <w:t>2.2.2 The RTO must ensure evidence to support the assessment of eligibility is collected prior to the finalisation of enrolment.</w:t>
            </w:r>
          </w:p>
        </w:tc>
        <w:tc>
          <w:tcPr>
            <w:tcW w:w="7335" w:type="dxa"/>
          </w:tcPr>
          <w:p w:rsidR="001544CF" w:rsidRPr="003D0768" w:rsidRDefault="001544CF" w:rsidP="00D26FB0">
            <w:pPr>
              <w:spacing w:after="40"/>
              <w:rPr>
                <w:rFonts w:eastAsia="Calibri-Light" w:cs="Calibri-Light"/>
                <w:b/>
                <w:sz w:val="21"/>
                <w:szCs w:val="21"/>
                <w:lang w:eastAsia="en-AU"/>
              </w:rPr>
            </w:pPr>
            <w:r w:rsidRPr="003D0768">
              <w:rPr>
                <w:rFonts w:eastAsia="Calibri-Light" w:cs="Calibri-Light"/>
                <w:sz w:val="21"/>
                <w:szCs w:val="21"/>
                <w:highlight w:val="lightGray"/>
                <w:lang w:eastAsia="en-AU"/>
              </w:rPr>
              <w:t>2.1.3</w:t>
            </w:r>
            <w:r w:rsidRPr="003D0768">
              <w:rPr>
                <w:rFonts w:eastAsia="Calibri-Light" w:cs="Calibri-Light"/>
                <w:sz w:val="21"/>
                <w:szCs w:val="21"/>
                <w:lang w:eastAsia="en-AU"/>
              </w:rPr>
              <w:t xml:space="preserve"> The</w:t>
            </w:r>
            <w:r w:rsidRPr="003D0768">
              <w:rPr>
                <w:rFonts w:eastAsia="Calibri-Light" w:cs="Calibri-Light"/>
                <w:sz w:val="21"/>
                <w:szCs w:val="21"/>
                <w:highlight w:val="lightGray"/>
                <w:lang w:eastAsia="en-AU"/>
              </w:rPr>
              <w:t xml:space="preserve"> Training Provider</w:t>
            </w:r>
            <w:r w:rsidRPr="003D0768">
              <w:rPr>
                <w:rFonts w:eastAsia="Calibri-Light" w:cs="Calibri-Light"/>
                <w:sz w:val="21"/>
                <w:szCs w:val="21"/>
                <w:lang w:eastAsia="en-AU"/>
              </w:rPr>
              <w:t xml:space="preserve"> must ensure evidence to support the assessment of eligibility is collected prior to the finalisation of enrolment.</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b/>
                <w:sz w:val="21"/>
                <w:szCs w:val="21"/>
                <w:lang w:eastAsia="en-AU"/>
              </w:rPr>
            </w:pPr>
          </w:p>
        </w:tc>
        <w:tc>
          <w:tcPr>
            <w:tcW w:w="6663" w:type="dxa"/>
            <w:shd w:val="clear" w:color="auto" w:fill="9CC2E5" w:themeFill="accent1" w:themeFillTint="99"/>
          </w:tcPr>
          <w:p w:rsidR="001544CF" w:rsidRPr="003D0768" w:rsidRDefault="001544CF" w:rsidP="00D26FB0">
            <w:pPr>
              <w:spacing w:after="40"/>
              <w:rPr>
                <w:rFonts w:eastAsia="Calibri-Light" w:cs="Calibri-Light"/>
                <w:b/>
                <w:sz w:val="21"/>
                <w:szCs w:val="21"/>
                <w:lang w:eastAsia="en-AU"/>
              </w:rPr>
            </w:pPr>
            <w:r w:rsidRPr="003D0768">
              <w:rPr>
                <w:rFonts w:eastAsia="Calibri-Light" w:cs="Calibri-Light"/>
                <w:b/>
                <w:sz w:val="21"/>
                <w:szCs w:val="21"/>
                <w:lang w:eastAsia="en-AU"/>
              </w:rPr>
              <w:t>2.3 Fees and charges</w:t>
            </w:r>
          </w:p>
        </w:tc>
        <w:tc>
          <w:tcPr>
            <w:tcW w:w="7335" w:type="dxa"/>
            <w:shd w:val="clear" w:color="auto" w:fill="9CC2E5" w:themeFill="accent1" w:themeFillTint="99"/>
          </w:tcPr>
          <w:p w:rsidR="001544CF" w:rsidRPr="003D0768" w:rsidRDefault="001544CF" w:rsidP="00D26FB0">
            <w:pPr>
              <w:spacing w:after="40"/>
              <w:ind w:left="709" w:hanging="709"/>
              <w:rPr>
                <w:rFonts w:eastAsia="Calibri-Light" w:cs="Calibri-Light"/>
                <w:b/>
                <w:sz w:val="21"/>
                <w:szCs w:val="21"/>
                <w:lang w:eastAsia="en-AU"/>
              </w:rPr>
            </w:pPr>
            <w:r w:rsidRPr="003D0768">
              <w:rPr>
                <w:rFonts w:eastAsia="Calibri-Light" w:cs="Calibri-Light"/>
                <w:b/>
                <w:sz w:val="21"/>
                <w:szCs w:val="21"/>
                <w:highlight w:val="lightGray"/>
                <w:lang w:eastAsia="en-AU"/>
              </w:rPr>
              <w:t>2.2</w:t>
            </w:r>
            <w:r w:rsidRPr="003D0768">
              <w:rPr>
                <w:rFonts w:eastAsia="Calibri-Light" w:cs="Calibri-Light"/>
                <w:b/>
                <w:sz w:val="21"/>
                <w:szCs w:val="21"/>
                <w:lang w:eastAsia="en-AU"/>
              </w:rPr>
              <w:t xml:space="preserve"> Fees and charges</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trike/>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trike/>
                <w:sz w:val="21"/>
                <w:szCs w:val="21"/>
                <w:lang w:eastAsia="en-AU"/>
              </w:rPr>
              <w:t>2.3.1 The RTO must publish all fees and charges.</w:t>
            </w:r>
          </w:p>
        </w:tc>
        <w:tc>
          <w:tcPr>
            <w:tcW w:w="7335" w:type="dxa"/>
          </w:tcPr>
          <w:p w:rsidR="001544CF" w:rsidRPr="003D0768" w:rsidRDefault="001544CF" w:rsidP="00D26FB0">
            <w:pPr>
              <w:spacing w:after="40"/>
              <w:rPr>
                <w:rFonts w:eastAsia="Calibri-Light" w:cs="Calibri-Light"/>
                <w:i/>
                <w:sz w:val="21"/>
                <w:szCs w:val="21"/>
                <w:highlight w:val="lightGray"/>
                <w:lang w:eastAsia="en-AU"/>
              </w:rPr>
            </w:pPr>
            <w:r w:rsidRPr="003D0768">
              <w:rPr>
                <w:rFonts w:eastAsia="Calibri-Light" w:cs="Calibri-Light"/>
                <w:i/>
                <w:sz w:val="21"/>
                <w:szCs w:val="21"/>
                <w:lang w:eastAsia="en-AU"/>
              </w:rPr>
              <w:t>Refer to ACT Standard 2.2.1</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2.3.2 The RTO must detail its fees and charges including, but not limited to:</w:t>
            </w:r>
          </w:p>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a) compulsory fees</w:t>
            </w:r>
          </w:p>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b) additional charges or co-contributions</w:t>
            </w:r>
          </w:p>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c) application process for exemptions and concessions</w:t>
            </w:r>
          </w:p>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d) methods of collection</w:t>
            </w:r>
          </w:p>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e) refund information</w:t>
            </w:r>
          </w:p>
        </w:tc>
        <w:tc>
          <w:tcPr>
            <w:tcW w:w="7335"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highlight w:val="lightGray"/>
                <w:lang w:eastAsia="en-AU"/>
              </w:rPr>
              <w:t>2.2.1</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w:t>
            </w:r>
            <w:r w:rsidRPr="003D0768">
              <w:rPr>
                <w:rFonts w:eastAsia="Calibri-Light" w:cs="Calibri-Light"/>
                <w:sz w:val="21"/>
                <w:szCs w:val="21"/>
                <w:highlight w:val="lightGray"/>
                <w:lang w:eastAsia="en-AU"/>
              </w:rPr>
              <w:t>publish all</w:t>
            </w:r>
            <w:r w:rsidRPr="003D0768">
              <w:rPr>
                <w:rFonts w:eastAsia="Calibri-Light" w:cs="Calibri-Light"/>
                <w:sz w:val="21"/>
                <w:szCs w:val="21"/>
                <w:lang w:eastAsia="en-AU"/>
              </w:rPr>
              <w:t xml:space="preserve"> fees and charges including, but not limited to:</w:t>
            </w:r>
          </w:p>
          <w:p w:rsidR="001544CF" w:rsidRPr="003D0768" w:rsidRDefault="001544CF" w:rsidP="00D26FB0">
            <w:pPr>
              <w:pStyle w:val="ListParagraph"/>
              <w:numPr>
                <w:ilvl w:val="3"/>
                <w:numId w:val="4"/>
              </w:numPr>
              <w:spacing w:after="200"/>
              <w:ind w:left="340" w:hanging="340"/>
              <w:contextualSpacing/>
              <w:rPr>
                <w:rFonts w:asciiTheme="minorHAnsi" w:eastAsia="Calibri-Light" w:hAnsiTheme="minorHAnsi" w:cs="Calibri-Light"/>
                <w:sz w:val="21"/>
                <w:szCs w:val="21"/>
              </w:rPr>
            </w:pPr>
            <w:r w:rsidRPr="003D0768">
              <w:rPr>
                <w:rFonts w:asciiTheme="minorHAnsi" w:eastAsia="Calibri-Light" w:hAnsiTheme="minorHAnsi" w:cs="Calibri-Light"/>
                <w:sz w:val="21"/>
                <w:szCs w:val="21"/>
              </w:rPr>
              <w:t>compulsory Tuition Fees</w:t>
            </w:r>
          </w:p>
          <w:p w:rsidR="001544CF" w:rsidRPr="003D0768" w:rsidRDefault="001544CF" w:rsidP="00D26FB0">
            <w:pPr>
              <w:pStyle w:val="ListParagraph"/>
              <w:numPr>
                <w:ilvl w:val="3"/>
                <w:numId w:val="4"/>
              </w:numPr>
              <w:spacing w:after="200"/>
              <w:ind w:left="340" w:hanging="340"/>
              <w:contextualSpacing/>
              <w:rPr>
                <w:rFonts w:asciiTheme="minorHAnsi" w:eastAsia="Calibri-Light" w:hAnsiTheme="minorHAnsi" w:cs="Calibri-Light"/>
                <w:sz w:val="21"/>
                <w:szCs w:val="21"/>
              </w:rPr>
            </w:pPr>
            <w:r w:rsidRPr="003D0768">
              <w:rPr>
                <w:rFonts w:asciiTheme="minorHAnsi" w:eastAsia="Calibri-Light" w:hAnsiTheme="minorHAnsi" w:cs="Calibri-Light"/>
                <w:sz w:val="21"/>
                <w:szCs w:val="21"/>
              </w:rPr>
              <w:t>additional charges or co-contributions</w:t>
            </w:r>
          </w:p>
          <w:p w:rsidR="001544CF" w:rsidRPr="003D0768" w:rsidRDefault="001544CF" w:rsidP="00D26FB0">
            <w:pPr>
              <w:pStyle w:val="ListParagraph"/>
              <w:numPr>
                <w:ilvl w:val="3"/>
                <w:numId w:val="4"/>
              </w:numPr>
              <w:spacing w:after="200"/>
              <w:ind w:left="340" w:hanging="340"/>
              <w:contextualSpacing/>
              <w:rPr>
                <w:rFonts w:asciiTheme="minorHAnsi" w:eastAsia="Calibri-Light" w:hAnsiTheme="minorHAnsi" w:cs="Calibri-Light"/>
                <w:sz w:val="21"/>
                <w:szCs w:val="21"/>
              </w:rPr>
            </w:pPr>
            <w:r w:rsidRPr="003D0768">
              <w:rPr>
                <w:rFonts w:asciiTheme="minorHAnsi" w:eastAsia="Calibri-Light" w:hAnsiTheme="minorHAnsi" w:cs="Calibri-Light"/>
                <w:sz w:val="21"/>
                <w:szCs w:val="21"/>
              </w:rPr>
              <w:t>application process for exemptions and concessions</w:t>
            </w:r>
          </w:p>
          <w:p w:rsidR="001544CF" w:rsidRPr="003D0768" w:rsidRDefault="001544CF" w:rsidP="00D26FB0">
            <w:pPr>
              <w:pStyle w:val="ListParagraph"/>
              <w:numPr>
                <w:ilvl w:val="3"/>
                <w:numId w:val="4"/>
              </w:numPr>
              <w:spacing w:after="200"/>
              <w:ind w:left="340" w:hanging="340"/>
              <w:contextualSpacing/>
              <w:rPr>
                <w:rFonts w:asciiTheme="minorHAnsi" w:eastAsia="Calibri-Light" w:hAnsiTheme="minorHAnsi" w:cs="Calibri-Light"/>
                <w:sz w:val="21"/>
                <w:szCs w:val="21"/>
              </w:rPr>
            </w:pPr>
            <w:r w:rsidRPr="003D0768">
              <w:rPr>
                <w:rFonts w:asciiTheme="minorHAnsi" w:eastAsia="Calibri-Light" w:hAnsiTheme="minorHAnsi" w:cs="Calibri-Light"/>
                <w:sz w:val="21"/>
                <w:szCs w:val="21"/>
              </w:rPr>
              <w:t>methods of collection</w:t>
            </w:r>
          </w:p>
          <w:p w:rsidR="001544CF" w:rsidRPr="003D0768" w:rsidRDefault="001544CF" w:rsidP="00D26FB0">
            <w:pPr>
              <w:pStyle w:val="ListParagraph"/>
              <w:numPr>
                <w:ilvl w:val="3"/>
                <w:numId w:val="4"/>
              </w:numPr>
              <w:spacing w:after="40"/>
              <w:ind w:left="340" w:hanging="340"/>
              <w:contextualSpacing/>
              <w:rPr>
                <w:sz w:val="21"/>
                <w:szCs w:val="21"/>
              </w:rPr>
            </w:pPr>
            <w:r w:rsidRPr="003D0768">
              <w:rPr>
                <w:rFonts w:asciiTheme="minorHAnsi" w:eastAsia="Calibri-Light" w:hAnsiTheme="minorHAnsi" w:cs="Calibri-Light"/>
                <w:sz w:val="21"/>
                <w:szCs w:val="21"/>
              </w:rPr>
              <w:t>refund information.</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trike/>
                <w:sz w:val="21"/>
                <w:szCs w:val="21"/>
                <w:lang w:eastAsia="en-AU"/>
              </w:rPr>
            </w:pPr>
          </w:p>
        </w:tc>
        <w:tc>
          <w:tcPr>
            <w:tcW w:w="6663" w:type="dxa"/>
          </w:tcPr>
          <w:p w:rsidR="001544CF" w:rsidRPr="003D0768" w:rsidRDefault="001544CF" w:rsidP="00D26FB0">
            <w:pPr>
              <w:spacing w:after="40"/>
              <w:rPr>
                <w:rFonts w:eastAsia="Calibri-Light" w:cs="Calibri-Light"/>
                <w:strike/>
                <w:sz w:val="21"/>
                <w:szCs w:val="21"/>
                <w:lang w:eastAsia="en-AU"/>
              </w:rPr>
            </w:pPr>
            <w:r w:rsidRPr="003D0768">
              <w:rPr>
                <w:rFonts w:eastAsia="Calibri-Light" w:cs="Calibri-Light"/>
                <w:strike/>
                <w:sz w:val="21"/>
                <w:szCs w:val="21"/>
                <w:lang w:eastAsia="en-AU"/>
              </w:rPr>
              <w:t>2.3.3 The RTO must ensure students, and where applicable the employer, are provided with information relating to fees and charges prior to enrolment.</w:t>
            </w:r>
          </w:p>
        </w:tc>
        <w:tc>
          <w:tcPr>
            <w:tcW w:w="7335" w:type="dxa"/>
          </w:tcPr>
          <w:p w:rsidR="001544CF" w:rsidRPr="003D0768" w:rsidRDefault="001544CF" w:rsidP="00D26FB0">
            <w:pPr>
              <w:spacing w:after="40"/>
              <w:rPr>
                <w:rFonts w:eastAsia="Calibri-Light" w:cs="Calibri-Light"/>
                <w:sz w:val="21"/>
                <w:szCs w:val="21"/>
                <w:lang w:eastAsia="en-AU"/>
              </w:rPr>
            </w:pPr>
          </w:p>
        </w:tc>
      </w:tr>
      <w:tr w:rsidR="001544CF" w:rsidRPr="003D0768" w:rsidTr="00D26FB0">
        <w:tc>
          <w:tcPr>
            <w:tcW w:w="421" w:type="dxa"/>
            <w:vMerge w:val="restart"/>
            <w:shd w:val="clear" w:color="auto" w:fill="9CC2E5" w:themeFill="accent1" w:themeFillTint="99"/>
            <w:textDirection w:val="btLr"/>
            <w:vAlign w:val="center"/>
          </w:tcPr>
          <w:p w:rsidR="001544CF" w:rsidRPr="00BA4CD5" w:rsidRDefault="001544CF" w:rsidP="00D26FB0">
            <w:pPr>
              <w:spacing w:after="40"/>
              <w:ind w:left="113" w:right="113"/>
              <w:jc w:val="center"/>
              <w:rPr>
                <w:rFonts w:eastAsia="Calibri-Light" w:cs="Calibri-Light"/>
                <w:b/>
                <w:sz w:val="24"/>
                <w:szCs w:val="21"/>
                <w:lang w:eastAsia="en-AU"/>
              </w:rPr>
            </w:pPr>
            <w:r>
              <w:rPr>
                <w:rFonts w:eastAsia="Calibri-Light" w:cs="Calibri-Light"/>
                <w:b/>
                <w:sz w:val="24"/>
                <w:szCs w:val="21"/>
                <w:lang w:eastAsia="en-AU"/>
              </w:rPr>
              <w:lastRenderedPageBreak/>
              <w:t>ACT Standards</w:t>
            </w: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2.3.4 The RTO must ensure students are provided with information regarding eligibility for the completion payment prior to enrolment.</w:t>
            </w:r>
          </w:p>
        </w:tc>
        <w:tc>
          <w:tcPr>
            <w:tcW w:w="7335" w:type="dxa"/>
          </w:tcPr>
          <w:p w:rsidR="001544CF" w:rsidRPr="003D0768" w:rsidRDefault="001544CF" w:rsidP="00D26FB0">
            <w:pPr>
              <w:spacing w:after="40"/>
              <w:rPr>
                <w:rFonts w:eastAsia="Calibri-Light" w:cs="Calibri-Light"/>
                <w:b/>
                <w:sz w:val="21"/>
                <w:szCs w:val="21"/>
                <w:lang w:eastAsia="en-AU"/>
              </w:rPr>
            </w:pPr>
            <w:r w:rsidRPr="003D0768">
              <w:rPr>
                <w:rFonts w:eastAsia="Calibri-Light" w:cs="Calibri-Light"/>
                <w:sz w:val="21"/>
                <w:szCs w:val="21"/>
                <w:highlight w:val="lightGray"/>
                <w:lang w:eastAsia="en-AU"/>
              </w:rPr>
              <w:t>2.2.2</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ensure students are provided with information regarding eligibility for the Completion Payment prior to </w:t>
            </w:r>
            <w:r w:rsidRPr="003D0768">
              <w:rPr>
                <w:rFonts w:eastAsia="Calibri-Light" w:cs="Calibri-Light"/>
                <w:sz w:val="21"/>
                <w:szCs w:val="21"/>
                <w:highlight w:val="lightGray"/>
                <w:lang w:eastAsia="en-AU"/>
              </w:rPr>
              <w:t>finalisation of</w:t>
            </w:r>
            <w:r w:rsidRPr="003D0768">
              <w:rPr>
                <w:rFonts w:eastAsia="Calibri-Light" w:cs="Calibri-Light"/>
                <w:sz w:val="21"/>
                <w:szCs w:val="21"/>
                <w:lang w:eastAsia="en-AU"/>
              </w:rPr>
              <w:t xml:space="preserve"> enrolment.</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2.3.5 The RTO must charge students at least the minimum tuition fee in accordance with the specific training initiative.</w:t>
            </w:r>
          </w:p>
        </w:tc>
        <w:tc>
          <w:tcPr>
            <w:tcW w:w="7335" w:type="dxa"/>
          </w:tcPr>
          <w:p w:rsidR="001544CF" w:rsidRPr="003D0768" w:rsidRDefault="001544CF" w:rsidP="00D26FB0">
            <w:pPr>
              <w:spacing w:after="40"/>
              <w:rPr>
                <w:rFonts w:eastAsia="Calibri-Light" w:cs="Calibri-Light"/>
                <w:b/>
                <w:sz w:val="21"/>
                <w:szCs w:val="21"/>
                <w:lang w:eastAsia="en-AU"/>
              </w:rPr>
            </w:pPr>
            <w:r w:rsidRPr="003D0768">
              <w:rPr>
                <w:rFonts w:eastAsia="Calibri-Light" w:cs="Calibri-Light"/>
                <w:sz w:val="21"/>
                <w:szCs w:val="21"/>
                <w:highlight w:val="lightGray"/>
                <w:lang w:eastAsia="en-AU"/>
              </w:rPr>
              <w:t>2.2.3</w:t>
            </w:r>
            <w:r w:rsidRPr="003D0768">
              <w:rPr>
                <w:rFonts w:eastAsia="Calibri-Light" w:cs="Calibri-Light"/>
                <w:b/>
                <w:sz w:val="21"/>
                <w:szCs w:val="21"/>
                <w:lang w:eastAsia="en-AU"/>
              </w:rPr>
              <w:t xml:space="preserve"> </w:t>
            </w:r>
            <w:r w:rsidRPr="003D0768">
              <w:rPr>
                <w:rFonts w:eastAsia="Calibri-Light" w:cs="Calibri-Light"/>
                <w:sz w:val="21"/>
                <w:szCs w:val="21"/>
                <w:lang w:eastAsia="en-AU"/>
              </w:rPr>
              <w:t xml:space="preserve">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charge students at least the minimum Tuition Fee in accordance with the specific Training Initiative.</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2.3.6 The RTO must collect, record and retain all evidence relating to fee transactions. Where a fee concession, waiver, exemption or refund is granted, the RTO must retain all supporting evidence relating to the decision for each student.</w:t>
            </w:r>
          </w:p>
        </w:tc>
        <w:tc>
          <w:tcPr>
            <w:tcW w:w="7335" w:type="dxa"/>
          </w:tcPr>
          <w:p w:rsidR="001544CF" w:rsidRPr="003D0768" w:rsidRDefault="001544CF" w:rsidP="009A1130">
            <w:pPr>
              <w:pStyle w:val="Tabletext"/>
              <w:rPr>
                <w:rFonts w:eastAsiaTheme="minorHAnsi"/>
              </w:rPr>
            </w:pPr>
            <w:r w:rsidRPr="003D0768">
              <w:rPr>
                <w:highlight w:val="lightGray"/>
              </w:rPr>
              <w:t>2</w:t>
            </w:r>
            <w:r w:rsidRPr="00D26FB0">
              <w:rPr>
                <w:b w:val="0"/>
                <w:sz w:val="21"/>
                <w:szCs w:val="21"/>
                <w:highlight w:val="lightGray"/>
              </w:rPr>
              <w:t>.2.4</w:t>
            </w:r>
            <w:r w:rsidRPr="00D26FB0">
              <w:rPr>
                <w:b w:val="0"/>
                <w:sz w:val="21"/>
                <w:szCs w:val="21"/>
              </w:rPr>
              <w:t xml:space="preserve"> The </w:t>
            </w:r>
            <w:r w:rsidRPr="00D26FB0">
              <w:rPr>
                <w:rFonts w:cs="Calibri-Light"/>
                <w:b w:val="0"/>
                <w:sz w:val="21"/>
                <w:szCs w:val="21"/>
                <w:highlight w:val="lightGray"/>
              </w:rPr>
              <w:t>Training Provider</w:t>
            </w:r>
            <w:r w:rsidRPr="00D26FB0">
              <w:rPr>
                <w:b w:val="0"/>
                <w:sz w:val="21"/>
                <w:szCs w:val="21"/>
              </w:rPr>
              <w:t xml:space="preserve"> must collect, record and retain all evidence relating to fee transactions. Where a fee concession, waiver, exemption or refund is granted, the RTO must retain all supporting evidence relating to the decision for each student.</w:t>
            </w:r>
            <w:r w:rsidRPr="00D26FB0">
              <w:rPr>
                <w:rFonts w:eastAsiaTheme="minorHAnsi"/>
                <w:b w:val="0"/>
                <w:sz w:val="21"/>
                <w:szCs w:val="21"/>
              </w:rPr>
              <w:t xml:space="preserve"> </w:t>
            </w:r>
            <w:r w:rsidRPr="00D26FB0">
              <w:rPr>
                <w:b w:val="0"/>
                <w:sz w:val="21"/>
                <w:szCs w:val="21"/>
                <w:highlight w:val="lightGray"/>
              </w:rPr>
              <w:t>Note: fee exemptions apply to the Australian Apprenticeships training initiative only.</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2.3.7 The RTO must have a formal process in place to support the assessment of student eligibility for waiving any remaining fees and charges, after concessions have been applied.</w:t>
            </w:r>
          </w:p>
        </w:tc>
        <w:tc>
          <w:tcPr>
            <w:tcW w:w="7335"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highlight w:val="lightGray"/>
                <w:lang w:eastAsia="en-AU"/>
              </w:rPr>
              <w:t>2.2.5</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have a formal process in place to support the assessment of student eligibility for waiving any remaining fees and charges, after concessions have been applied.</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trike/>
                <w:sz w:val="21"/>
                <w:szCs w:val="21"/>
                <w:lang w:eastAsia="en-AU"/>
              </w:rPr>
            </w:pPr>
          </w:p>
        </w:tc>
        <w:tc>
          <w:tcPr>
            <w:tcW w:w="6663" w:type="dxa"/>
          </w:tcPr>
          <w:p w:rsidR="001544CF" w:rsidRPr="003D0768" w:rsidRDefault="001544CF" w:rsidP="00D26FB0">
            <w:pPr>
              <w:spacing w:after="40"/>
              <w:rPr>
                <w:rFonts w:eastAsia="Calibri-Light" w:cs="Calibri-Light"/>
                <w:strike/>
                <w:sz w:val="21"/>
                <w:szCs w:val="21"/>
                <w:lang w:eastAsia="en-AU"/>
              </w:rPr>
            </w:pPr>
            <w:r w:rsidRPr="003D0768">
              <w:rPr>
                <w:rFonts w:eastAsia="Calibri-Light" w:cs="Calibri-Light"/>
                <w:strike/>
                <w:sz w:val="21"/>
                <w:szCs w:val="21"/>
                <w:lang w:eastAsia="en-AU"/>
              </w:rPr>
              <w:t>2.3.8 The RTO must only permit a fee concession or exemption for a student where evidence supporting the eligibility for concession or exemption is obtained from the student prior to the finalisation of enrolment process.</w:t>
            </w:r>
          </w:p>
        </w:tc>
        <w:tc>
          <w:tcPr>
            <w:tcW w:w="7335" w:type="dxa"/>
          </w:tcPr>
          <w:p w:rsidR="001544CF" w:rsidRPr="003D0768" w:rsidRDefault="001544CF" w:rsidP="00D26FB0">
            <w:pPr>
              <w:spacing w:after="40"/>
              <w:rPr>
                <w:rFonts w:eastAsia="Calibri-Light" w:cs="Calibri-Light"/>
                <w:bCs/>
                <w:sz w:val="21"/>
                <w:szCs w:val="21"/>
                <w:lang w:val="en-US" w:eastAsia="en-AU"/>
              </w:rPr>
            </w:pPr>
            <w:r>
              <w:rPr>
                <w:rFonts w:eastAsia="Calibri-Light" w:cs="Calibri-Light"/>
                <w:bCs/>
                <w:i/>
                <w:sz w:val="21"/>
                <w:szCs w:val="21"/>
                <w:lang w:val="en-US" w:eastAsia="en-AU"/>
              </w:rPr>
              <w:t>Refer to ACT Standard 2.2.4</w:t>
            </w:r>
          </w:p>
        </w:tc>
      </w:tr>
      <w:tr w:rsidR="001544CF" w:rsidRPr="003D0768" w:rsidTr="00D26FB0">
        <w:tc>
          <w:tcPr>
            <w:tcW w:w="421" w:type="dxa"/>
            <w:vMerge/>
            <w:shd w:val="clear" w:color="auto" w:fill="9CC2E5" w:themeFill="accent1" w:themeFillTint="99"/>
          </w:tcPr>
          <w:p w:rsidR="001544CF" w:rsidRPr="003D0768" w:rsidRDefault="001544CF" w:rsidP="00D26FB0">
            <w:pPr>
              <w:rPr>
                <w:rFonts w:eastAsia="Calibri-Light" w:cs="Calibri-Light"/>
                <w:b/>
                <w:sz w:val="21"/>
                <w:szCs w:val="21"/>
                <w:lang w:eastAsia="en-AU"/>
              </w:rPr>
            </w:pPr>
          </w:p>
        </w:tc>
        <w:tc>
          <w:tcPr>
            <w:tcW w:w="6663" w:type="dxa"/>
            <w:shd w:val="clear" w:color="auto" w:fill="9CC2E5" w:themeFill="accent1" w:themeFillTint="99"/>
          </w:tcPr>
          <w:p w:rsidR="001544CF" w:rsidRPr="003D0768" w:rsidRDefault="001544CF" w:rsidP="00D26FB0">
            <w:pPr>
              <w:rPr>
                <w:rFonts w:eastAsia="Calibri-Light" w:cs="Calibri-Light"/>
                <w:b/>
                <w:sz w:val="21"/>
                <w:szCs w:val="21"/>
                <w:lang w:eastAsia="en-AU"/>
              </w:rPr>
            </w:pPr>
            <w:r w:rsidRPr="003D0768">
              <w:rPr>
                <w:rFonts w:eastAsia="Calibri-Light" w:cs="Calibri-Light"/>
                <w:b/>
                <w:sz w:val="21"/>
                <w:szCs w:val="21"/>
                <w:lang w:eastAsia="en-AU"/>
              </w:rPr>
              <w:t>2.4 Initial skills assessment</w:t>
            </w:r>
          </w:p>
        </w:tc>
        <w:tc>
          <w:tcPr>
            <w:tcW w:w="7335" w:type="dxa"/>
            <w:shd w:val="clear" w:color="auto" w:fill="9CC2E5" w:themeFill="accent1" w:themeFillTint="99"/>
          </w:tcPr>
          <w:p w:rsidR="001544CF" w:rsidRPr="003D0768" w:rsidRDefault="001544CF" w:rsidP="00D26FB0">
            <w:pPr>
              <w:rPr>
                <w:rFonts w:eastAsia="Calibri-Light" w:cs="Calibri-Light"/>
                <w:b/>
                <w:sz w:val="21"/>
                <w:szCs w:val="21"/>
                <w:lang w:eastAsia="en-AU"/>
              </w:rPr>
            </w:pPr>
            <w:r w:rsidRPr="003D0768">
              <w:rPr>
                <w:rFonts w:eastAsia="Calibri-Light" w:cs="Calibri-Light"/>
                <w:b/>
                <w:sz w:val="21"/>
                <w:szCs w:val="21"/>
                <w:highlight w:val="lightGray"/>
                <w:lang w:eastAsia="en-AU"/>
              </w:rPr>
              <w:t>2.3</w:t>
            </w:r>
            <w:r w:rsidRPr="003D0768">
              <w:rPr>
                <w:rFonts w:eastAsia="Calibri-Light" w:cs="Calibri-Light"/>
                <w:b/>
                <w:sz w:val="21"/>
                <w:szCs w:val="21"/>
                <w:lang w:eastAsia="en-AU"/>
              </w:rPr>
              <w:t xml:space="preserve"> Initial skills assessment</w:t>
            </w:r>
          </w:p>
        </w:tc>
      </w:tr>
      <w:tr w:rsidR="001544CF" w:rsidRPr="003D0768" w:rsidTr="00D26FB0">
        <w:tc>
          <w:tcPr>
            <w:tcW w:w="421" w:type="dxa"/>
            <w:vMerge/>
            <w:shd w:val="clear" w:color="auto" w:fill="9CC2E5" w:themeFill="accent1" w:themeFillTint="99"/>
          </w:tcPr>
          <w:p w:rsidR="001544CF" w:rsidRPr="003D0768" w:rsidRDefault="001544CF" w:rsidP="00D26FB0">
            <w:pPr>
              <w:spacing w:after="120" w:line="280" w:lineRule="atLeast"/>
              <w:rPr>
                <w:sz w:val="21"/>
                <w:szCs w:val="21"/>
              </w:rPr>
            </w:pPr>
          </w:p>
        </w:tc>
        <w:tc>
          <w:tcPr>
            <w:tcW w:w="6663" w:type="dxa"/>
          </w:tcPr>
          <w:p w:rsidR="001544CF" w:rsidRPr="003D0768" w:rsidRDefault="001544CF" w:rsidP="00D26FB0">
            <w:pPr>
              <w:spacing w:after="120" w:line="280" w:lineRule="atLeast"/>
              <w:rPr>
                <w:sz w:val="21"/>
                <w:szCs w:val="21"/>
              </w:rPr>
            </w:pPr>
            <w:r w:rsidRPr="003D0768">
              <w:rPr>
                <w:sz w:val="21"/>
                <w:szCs w:val="21"/>
              </w:rPr>
              <w:t xml:space="preserve">For each </w:t>
            </w:r>
            <w:r w:rsidRPr="003D0768">
              <w:rPr>
                <w:strike/>
                <w:sz w:val="21"/>
                <w:szCs w:val="21"/>
              </w:rPr>
              <w:t>eligible</w:t>
            </w:r>
            <w:r w:rsidRPr="003D0768">
              <w:rPr>
                <w:sz w:val="21"/>
                <w:szCs w:val="21"/>
              </w:rPr>
              <w:t xml:space="preserve"> student, the RTO must conduct an initial skills assessment comprising of an assessment of Language, Literacy and Numeracy (LLN) skills to ascertain the proposed qualification, learning program, strategies and materials are appropriate </w:t>
            </w:r>
            <w:r w:rsidRPr="00D26FB0">
              <w:rPr>
                <w:strike/>
                <w:sz w:val="21"/>
                <w:szCs w:val="21"/>
              </w:rPr>
              <w:t>for the student</w:t>
            </w:r>
            <w:r w:rsidRPr="003D0768">
              <w:rPr>
                <w:sz w:val="21"/>
                <w:szCs w:val="21"/>
              </w:rPr>
              <w:t>.</w:t>
            </w:r>
          </w:p>
          <w:p w:rsidR="001544CF" w:rsidRPr="003D0768" w:rsidRDefault="001544CF" w:rsidP="00D26FB0">
            <w:pPr>
              <w:spacing w:after="40"/>
              <w:rPr>
                <w:rFonts w:eastAsia="Calibri-Light" w:cs="Calibri-Light"/>
                <w:sz w:val="21"/>
                <w:szCs w:val="21"/>
                <w:lang w:eastAsia="en-AU"/>
              </w:rPr>
            </w:pPr>
            <w:r w:rsidRPr="003D0768">
              <w:rPr>
                <w:sz w:val="21"/>
                <w:szCs w:val="21"/>
              </w:rPr>
              <w:t>The RTO must ensure students are made aware of opportunities for recognition prior to commencing training and that adequate information, support and opportunities are provided to students to engage in the Recognition of Prior Learning (RPL) process.</w:t>
            </w:r>
          </w:p>
        </w:tc>
        <w:tc>
          <w:tcPr>
            <w:tcW w:w="7335" w:type="dxa"/>
          </w:tcPr>
          <w:p w:rsidR="001544CF" w:rsidRPr="003D0768" w:rsidRDefault="001544CF" w:rsidP="00D26FB0">
            <w:pPr>
              <w:spacing w:after="120" w:line="280" w:lineRule="atLeast"/>
              <w:rPr>
                <w:sz w:val="21"/>
                <w:szCs w:val="21"/>
              </w:rPr>
            </w:pPr>
            <w:r w:rsidRPr="003D0768">
              <w:rPr>
                <w:sz w:val="21"/>
                <w:szCs w:val="21"/>
              </w:rPr>
              <w:t xml:space="preserve">For each student, the </w:t>
            </w:r>
            <w:r w:rsidRPr="003D0768">
              <w:rPr>
                <w:sz w:val="21"/>
                <w:szCs w:val="21"/>
                <w:highlight w:val="lightGray"/>
              </w:rPr>
              <w:t>Training Provider</w:t>
            </w:r>
            <w:r w:rsidRPr="003D0768">
              <w:rPr>
                <w:sz w:val="21"/>
                <w:szCs w:val="21"/>
              </w:rPr>
              <w:t xml:space="preserve"> must conduct an Initial Skills Assessment comprising of an assessment of Language, Literacy and Numeracy (LLN) skills to ascertain the proposed </w:t>
            </w:r>
            <w:r w:rsidRPr="003D0768">
              <w:rPr>
                <w:sz w:val="21"/>
                <w:szCs w:val="21"/>
                <w:highlight w:val="lightGray"/>
              </w:rPr>
              <w:t>Training Product</w:t>
            </w:r>
            <w:r w:rsidRPr="003D0768">
              <w:rPr>
                <w:sz w:val="21"/>
                <w:szCs w:val="21"/>
              </w:rPr>
              <w:t>, learning program, strategies and materials are appropriate.</w:t>
            </w:r>
          </w:p>
          <w:p w:rsidR="001544CF" w:rsidRPr="003D0768" w:rsidRDefault="001544CF" w:rsidP="00D26FB0">
            <w:pPr>
              <w:spacing w:after="120" w:line="280" w:lineRule="atLeast"/>
              <w:rPr>
                <w:sz w:val="21"/>
                <w:szCs w:val="21"/>
              </w:rPr>
            </w:pPr>
            <w:r w:rsidRPr="003D0768">
              <w:rPr>
                <w:sz w:val="21"/>
                <w:szCs w:val="21"/>
              </w:rPr>
              <w:t xml:space="preserve">The </w:t>
            </w:r>
            <w:r w:rsidRPr="003D0768">
              <w:rPr>
                <w:sz w:val="21"/>
                <w:szCs w:val="21"/>
                <w:highlight w:val="lightGray"/>
              </w:rPr>
              <w:t>Training Provider</w:t>
            </w:r>
            <w:r w:rsidRPr="003D0768">
              <w:rPr>
                <w:sz w:val="21"/>
                <w:szCs w:val="21"/>
              </w:rPr>
              <w:t xml:space="preserve"> must ensure students are made aware of opportunities for recognition prior to commencing training and that adequate information, support and opportunities are provided to students to engage in the Recognition of Prior Learning (RPL) process.</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2.4.1. The RTO must conduct and document an initial skills assessment for each student prior to the commencement of training.</w:t>
            </w:r>
          </w:p>
        </w:tc>
        <w:tc>
          <w:tcPr>
            <w:tcW w:w="7335" w:type="dxa"/>
          </w:tcPr>
          <w:p w:rsidR="001544CF" w:rsidRPr="003D0768" w:rsidRDefault="001544CF" w:rsidP="00B37DF2">
            <w:pPr>
              <w:spacing w:after="40"/>
              <w:rPr>
                <w:rFonts w:eastAsia="Calibri-Light" w:cs="Calibri-Light"/>
                <w:sz w:val="21"/>
                <w:szCs w:val="21"/>
                <w:lang w:eastAsia="en-AU"/>
              </w:rPr>
            </w:pPr>
            <w:r w:rsidRPr="003D0768">
              <w:rPr>
                <w:rFonts w:eastAsia="Calibri-Light" w:cs="Calibri-Light"/>
                <w:sz w:val="21"/>
                <w:szCs w:val="21"/>
                <w:highlight w:val="lightGray"/>
                <w:lang w:eastAsia="en-AU"/>
              </w:rPr>
              <w:t>2.3.1</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conduct and document an Initial Skills Assessment for each student prior to </w:t>
            </w:r>
            <w:r w:rsidR="00B37DF2">
              <w:rPr>
                <w:rFonts w:eastAsia="Calibri-Light" w:cs="Calibri-Light"/>
                <w:sz w:val="21"/>
                <w:szCs w:val="21"/>
                <w:lang w:eastAsia="en-AU"/>
              </w:rPr>
              <w:t xml:space="preserve">commencement of training. </w:t>
            </w:r>
            <w:r w:rsidR="00B37DF2" w:rsidRPr="00416FEC">
              <w:rPr>
                <w:rFonts w:eastAsia="Calibri-Light" w:cs="Calibri-Light"/>
                <w:sz w:val="21"/>
                <w:szCs w:val="21"/>
                <w:highlight w:val="lightGray"/>
                <w:lang w:eastAsia="en-AU"/>
              </w:rPr>
              <w:t xml:space="preserve">Where this is not possible, it must be conducted prior to </w:t>
            </w:r>
            <w:r w:rsidRPr="00416FEC">
              <w:rPr>
                <w:rFonts w:eastAsia="Calibri-Light" w:cs="Calibri-Light"/>
                <w:sz w:val="21"/>
                <w:szCs w:val="21"/>
                <w:highlight w:val="lightGray"/>
                <w:lang w:eastAsia="en-AU"/>
              </w:rPr>
              <w:t xml:space="preserve">the </w:t>
            </w:r>
            <w:r w:rsidR="00B37DF2" w:rsidRPr="00416FEC">
              <w:rPr>
                <w:rFonts w:eastAsia="Calibri-Light" w:cs="Calibri-Light"/>
                <w:sz w:val="21"/>
                <w:szCs w:val="21"/>
                <w:highlight w:val="lightGray"/>
                <w:lang w:eastAsia="en-AU"/>
              </w:rPr>
              <w:t>completion</w:t>
            </w:r>
            <w:r w:rsidRPr="00416FEC">
              <w:rPr>
                <w:rFonts w:eastAsia="Calibri-Light" w:cs="Calibri-Light"/>
                <w:sz w:val="21"/>
                <w:szCs w:val="21"/>
                <w:highlight w:val="lightGray"/>
                <w:lang w:eastAsia="en-AU"/>
              </w:rPr>
              <w:t xml:space="preserve"> of the Training Plan</w:t>
            </w:r>
            <w:r w:rsidRPr="003D0768">
              <w:rPr>
                <w:rFonts w:eastAsia="Calibri-Light" w:cs="Calibri-Light"/>
                <w:sz w:val="21"/>
                <w:szCs w:val="21"/>
                <w:lang w:eastAsia="en-AU"/>
              </w:rPr>
              <w:t>.</w:t>
            </w:r>
          </w:p>
        </w:tc>
      </w:tr>
      <w:tr w:rsidR="001544CF" w:rsidRPr="003D0768" w:rsidTr="00D26FB0">
        <w:tc>
          <w:tcPr>
            <w:tcW w:w="421" w:type="dxa"/>
            <w:vMerge/>
            <w:tcBorders>
              <w:bottom w:val="nil"/>
            </w:tcBorders>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2.4.2 The initial skills assessment for each student must:</w:t>
            </w:r>
          </w:p>
          <w:p w:rsidR="001544CF" w:rsidRPr="003D0768" w:rsidRDefault="001544CF" w:rsidP="00D26FB0">
            <w:pPr>
              <w:pStyle w:val="ListParagraph"/>
              <w:numPr>
                <w:ilvl w:val="0"/>
                <w:numId w:val="6"/>
              </w:numPr>
              <w:spacing w:after="40"/>
              <w:ind w:left="459"/>
              <w:rPr>
                <w:rFonts w:eastAsia="Calibri-Light" w:cs="Calibri-Light"/>
                <w:sz w:val="21"/>
                <w:szCs w:val="21"/>
              </w:rPr>
            </w:pPr>
            <w:r w:rsidRPr="003D0768">
              <w:rPr>
                <w:rFonts w:eastAsia="Calibri-Light" w:cs="Calibri-Light"/>
                <w:sz w:val="21"/>
                <w:szCs w:val="21"/>
              </w:rPr>
              <w:t>offer RPL, explain credit transfer obligations and identify any relevant competencies previously achieved</w:t>
            </w:r>
          </w:p>
          <w:p w:rsidR="001544CF" w:rsidRPr="003D0768" w:rsidRDefault="001544CF" w:rsidP="00D26FB0">
            <w:pPr>
              <w:pStyle w:val="ListParagraph"/>
              <w:numPr>
                <w:ilvl w:val="0"/>
                <w:numId w:val="6"/>
              </w:numPr>
              <w:spacing w:after="40"/>
              <w:ind w:left="459"/>
              <w:rPr>
                <w:rFonts w:eastAsia="Calibri-Light" w:cs="Calibri-Light"/>
                <w:sz w:val="21"/>
                <w:szCs w:val="21"/>
              </w:rPr>
            </w:pPr>
            <w:r w:rsidRPr="003D0768">
              <w:rPr>
                <w:rFonts w:eastAsia="Calibri-Light" w:cs="Calibri-Light"/>
                <w:sz w:val="21"/>
                <w:szCs w:val="21"/>
              </w:rPr>
              <w:lastRenderedPageBreak/>
              <w:t>ascertain the most suitable qualification for the student, based on the student’s existing educational attainment and capabilities</w:t>
            </w:r>
          </w:p>
          <w:p w:rsidR="001544CF" w:rsidRPr="003D0768" w:rsidRDefault="001544CF" w:rsidP="00D26FB0">
            <w:pPr>
              <w:pStyle w:val="ListParagraph"/>
              <w:numPr>
                <w:ilvl w:val="0"/>
                <w:numId w:val="6"/>
              </w:numPr>
              <w:spacing w:after="40"/>
              <w:ind w:left="459"/>
              <w:rPr>
                <w:rFonts w:eastAsia="Calibri-Light" w:cs="Calibri-Light"/>
                <w:sz w:val="21"/>
                <w:szCs w:val="21"/>
              </w:rPr>
            </w:pPr>
            <w:r w:rsidRPr="003D0768">
              <w:rPr>
                <w:rFonts w:eastAsia="Calibri-Light" w:cs="Calibri-Light"/>
                <w:sz w:val="21"/>
                <w:szCs w:val="21"/>
              </w:rPr>
              <w:t xml:space="preserve">assess LLN skills to determine whether </w:t>
            </w:r>
            <w:r w:rsidRPr="00D26FB0">
              <w:rPr>
                <w:rFonts w:eastAsia="Calibri-Light" w:cs="Calibri-Light"/>
                <w:strike/>
                <w:sz w:val="21"/>
                <w:szCs w:val="21"/>
              </w:rPr>
              <w:t xml:space="preserve">the level of </w:t>
            </w:r>
            <w:r w:rsidRPr="003D0768">
              <w:rPr>
                <w:rFonts w:eastAsia="Calibri-Light" w:cs="Calibri-Light"/>
                <w:sz w:val="21"/>
                <w:szCs w:val="21"/>
              </w:rPr>
              <w:t>the qualification and proposed learning strategies and materials are appropriate</w:t>
            </w:r>
          </w:p>
          <w:p w:rsidR="001544CF" w:rsidRPr="003D0768" w:rsidRDefault="001544CF" w:rsidP="00D26FB0">
            <w:pPr>
              <w:pStyle w:val="ListParagraph"/>
              <w:numPr>
                <w:ilvl w:val="0"/>
                <w:numId w:val="6"/>
              </w:numPr>
              <w:spacing w:after="40"/>
              <w:ind w:left="459"/>
              <w:rPr>
                <w:rFonts w:eastAsia="Calibri-Light" w:cs="Calibri-Light"/>
                <w:sz w:val="21"/>
                <w:szCs w:val="21"/>
              </w:rPr>
            </w:pPr>
            <w:r w:rsidRPr="003D0768">
              <w:rPr>
                <w:rFonts w:eastAsia="Calibri-Light" w:cs="Calibri-Light"/>
                <w:sz w:val="21"/>
                <w:szCs w:val="21"/>
              </w:rPr>
              <w:t>assess the need for additional support</w:t>
            </w:r>
          </w:p>
          <w:p w:rsidR="001544CF" w:rsidRPr="003D0768" w:rsidRDefault="001544CF" w:rsidP="00D26FB0">
            <w:pPr>
              <w:pStyle w:val="ListParagraph"/>
              <w:numPr>
                <w:ilvl w:val="0"/>
                <w:numId w:val="6"/>
              </w:numPr>
              <w:spacing w:after="40"/>
              <w:ind w:left="459"/>
              <w:rPr>
                <w:rFonts w:eastAsia="Calibri-Light" w:cs="Calibri-Light"/>
                <w:sz w:val="21"/>
                <w:szCs w:val="21"/>
              </w:rPr>
            </w:pPr>
            <w:r w:rsidRPr="003D0768">
              <w:rPr>
                <w:rFonts w:eastAsia="Calibri-Light" w:cs="Calibri-Light"/>
                <w:sz w:val="21"/>
                <w:szCs w:val="21"/>
              </w:rPr>
              <w:t>identify any actions or strategies to be implemented to address identified needs for the student, including any adjustments required to the learning program, delivery strategy or materials.</w:t>
            </w:r>
          </w:p>
        </w:tc>
        <w:tc>
          <w:tcPr>
            <w:tcW w:w="7335" w:type="dxa"/>
          </w:tcPr>
          <w:p w:rsidR="001544CF" w:rsidRPr="003D0768" w:rsidRDefault="001544CF" w:rsidP="00D26FB0">
            <w:pPr>
              <w:spacing w:after="40"/>
              <w:rPr>
                <w:rFonts w:eastAsia="Calibri-Light" w:cs="Calibri-Light"/>
                <w:sz w:val="21"/>
                <w:szCs w:val="21"/>
                <w:lang w:val="en-US" w:eastAsia="en-AU"/>
              </w:rPr>
            </w:pPr>
            <w:r w:rsidRPr="003D0768">
              <w:rPr>
                <w:rFonts w:eastAsia="Calibri-Light" w:cs="Calibri-Light"/>
                <w:sz w:val="21"/>
                <w:szCs w:val="21"/>
                <w:highlight w:val="lightGray"/>
                <w:lang w:val="en-US" w:eastAsia="en-AU"/>
              </w:rPr>
              <w:lastRenderedPageBreak/>
              <w:t>2.3.2</w:t>
            </w:r>
            <w:r w:rsidRPr="003D0768">
              <w:rPr>
                <w:rFonts w:eastAsia="Calibri-Light" w:cs="Calibri-Light"/>
                <w:sz w:val="21"/>
                <w:szCs w:val="21"/>
                <w:lang w:val="en-US" w:eastAsia="en-AU"/>
              </w:rPr>
              <w:t xml:space="preserve"> The Initial Skills Assessment for each student must:</w:t>
            </w:r>
          </w:p>
          <w:p w:rsidR="001544CF" w:rsidRPr="003D0768" w:rsidRDefault="001544CF" w:rsidP="001544CF">
            <w:pPr>
              <w:numPr>
                <w:ilvl w:val="0"/>
                <w:numId w:val="5"/>
              </w:numPr>
              <w:spacing w:after="40"/>
              <w:rPr>
                <w:rFonts w:eastAsia="Calibri-Light" w:cs="Calibri-Light"/>
                <w:bCs/>
                <w:sz w:val="21"/>
                <w:szCs w:val="21"/>
                <w:lang w:val="en-US" w:eastAsia="en-AU"/>
              </w:rPr>
            </w:pPr>
            <w:r w:rsidRPr="003D0768">
              <w:rPr>
                <w:rFonts w:eastAsia="Calibri-Light" w:cs="Calibri-Light"/>
                <w:bCs/>
                <w:sz w:val="21"/>
                <w:szCs w:val="21"/>
                <w:lang w:val="en-US" w:eastAsia="en-AU"/>
              </w:rPr>
              <w:t>offer RPL, explain Credit Transfer obligations and identify any relevant competencies previously achieved</w:t>
            </w:r>
          </w:p>
          <w:p w:rsidR="001544CF" w:rsidRPr="003D0768" w:rsidRDefault="001544CF" w:rsidP="001544CF">
            <w:pPr>
              <w:numPr>
                <w:ilvl w:val="0"/>
                <w:numId w:val="5"/>
              </w:numPr>
              <w:spacing w:after="40"/>
              <w:rPr>
                <w:rFonts w:eastAsia="Calibri-Light" w:cs="Calibri-Light"/>
                <w:bCs/>
                <w:sz w:val="21"/>
                <w:szCs w:val="21"/>
                <w:lang w:val="en-US" w:eastAsia="en-AU"/>
              </w:rPr>
            </w:pPr>
            <w:r w:rsidRPr="003D0768">
              <w:rPr>
                <w:rFonts w:eastAsia="Calibri-Light" w:cs="Calibri-Light"/>
                <w:bCs/>
                <w:sz w:val="21"/>
                <w:szCs w:val="21"/>
                <w:lang w:val="en-US" w:eastAsia="en-AU"/>
              </w:rPr>
              <w:lastRenderedPageBreak/>
              <w:t xml:space="preserve">ascertain the most suitable </w:t>
            </w:r>
            <w:r w:rsidRPr="003D0768">
              <w:rPr>
                <w:rFonts w:eastAsia="Calibri-Light" w:cs="Calibri-Light"/>
                <w:bCs/>
                <w:sz w:val="21"/>
                <w:szCs w:val="21"/>
                <w:highlight w:val="lightGray"/>
                <w:lang w:val="en-US" w:eastAsia="en-AU"/>
              </w:rPr>
              <w:t>Training Product</w:t>
            </w:r>
            <w:r w:rsidRPr="003D0768">
              <w:rPr>
                <w:rFonts w:eastAsia="Calibri-Light" w:cs="Calibri-Light"/>
                <w:bCs/>
                <w:sz w:val="21"/>
                <w:szCs w:val="21"/>
                <w:lang w:val="en-US" w:eastAsia="en-AU"/>
              </w:rPr>
              <w:t xml:space="preserve"> for the student, based on the student’s existing educational attainment and capabilities</w:t>
            </w:r>
          </w:p>
          <w:p w:rsidR="001544CF" w:rsidRPr="003D0768" w:rsidRDefault="001544CF" w:rsidP="001544CF">
            <w:pPr>
              <w:numPr>
                <w:ilvl w:val="0"/>
                <w:numId w:val="5"/>
              </w:numPr>
              <w:spacing w:after="40"/>
              <w:rPr>
                <w:rFonts w:eastAsia="Calibri-Light" w:cs="Calibri-Light"/>
                <w:bCs/>
                <w:sz w:val="21"/>
                <w:szCs w:val="21"/>
                <w:lang w:val="en-US" w:eastAsia="en-AU"/>
              </w:rPr>
            </w:pPr>
            <w:r w:rsidRPr="003D0768">
              <w:rPr>
                <w:rFonts w:eastAsia="Calibri-Light" w:cs="Calibri-Light"/>
                <w:bCs/>
                <w:sz w:val="21"/>
                <w:szCs w:val="21"/>
                <w:lang w:val="en-US" w:eastAsia="en-AU"/>
              </w:rPr>
              <w:t xml:space="preserve">assess LLN skills to determine whether the </w:t>
            </w:r>
            <w:r w:rsidRPr="003D0768">
              <w:rPr>
                <w:rFonts w:eastAsia="Calibri-Light" w:cs="Calibri-Light"/>
                <w:bCs/>
                <w:sz w:val="21"/>
                <w:szCs w:val="21"/>
                <w:highlight w:val="lightGray"/>
                <w:lang w:val="en-US" w:eastAsia="en-AU"/>
              </w:rPr>
              <w:t>Training Product</w:t>
            </w:r>
            <w:r w:rsidRPr="003D0768">
              <w:rPr>
                <w:rFonts w:eastAsia="Calibri-Light" w:cs="Calibri-Light"/>
                <w:bCs/>
                <w:sz w:val="21"/>
                <w:szCs w:val="21"/>
                <w:lang w:val="en-US" w:eastAsia="en-AU"/>
              </w:rPr>
              <w:t xml:space="preserve"> and proposed learning strategies and materials are appropriate</w:t>
            </w:r>
          </w:p>
          <w:p w:rsidR="001544CF" w:rsidRPr="003D0768" w:rsidRDefault="001544CF" w:rsidP="001544CF">
            <w:pPr>
              <w:numPr>
                <w:ilvl w:val="0"/>
                <w:numId w:val="5"/>
              </w:numPr>
              <w:spacing w:after="40"/>
              <w:rPr>
                <w:rFonts w:eastAsia="Calibri-Light" w:cs="Calibri-Light"/>
                <w:bCs/>
                <w:sz w:val="21"/>
                <w:szCs w:val="21"/>
                <w:lang w:val="en-US" w:eastAsia="en-AU"/>
              </w:rPr>
            </w:pPr>
            <w:r w:rsidRPr="003D0768">
              <w:rPr>
                <w:rFonts w:eastAsia="Calibri-Light" w:cs="Calibri-Light"/>
                <w:bCs/>
                <w:sz w:val="21"/>
                <w:szCs w:val="21"/>
                <w:lang w:val="en-US" w:eastAsia="en-AU"/>
              </w:rPr>
              <w:t>assess the need for Additional Support</w:t>
            </w:r>
          </w:p>
          <w:p w:rsidR="001544CF" w:rsidRPr="003D0768" w:rsidRDefault="001544CF" w:rsidP="001544CF">
            <w:pPr>
              <w:numPr>
                <w:ilvl w:val="0"/>
                <w:numId w:val="5"/>
              </w:numPr>
              <w:spacing w:after="40"/>
              <w:rPr>
                <w:rFonts w:eastAsia="Calibri-Light" w:cs="Calibri-Light"/>
                <w:bCs/>
                <w:sz w:val="21"/>
                <w:szCs w:val="21"/>
                <w:lang w:val="en-US" w:eastAsia="en-AU"/>
              </w:rPr>
            </w:pPr>
            <w:r w:rsidRPr="003D0768">
              <w:rPr>
                <w:rFonts w:eastAsia="Calibri-Light" w:cs="Calibri-Light"/>
                <w:sz w:val="21"/>
                <w:szCs w:val="21"/>
                <w:lang w:eastAsia="en-AU"/>
              </w:rPr>
              <w:t>identify any actions or strategies to be implemented to address identified needs for the student, including any adjustments required to the learning program, delivery strategy or materials.</w:t>
            </w:r>
          </w:p>
        </w:tc>
      </w:tr>
      <w:tr w:rsidR="001544CF" w:rsidRPr="003D0768" w:rsidTr="00D26FB0">
        <w:tc>
          <w:tcPr>
            <w:tcW w:w="421" w:type="dxa"/>
            <w:vMerge w:val="restart"/>
            <w:tcBorders>
              <w:top w:val="nil"/>
            </w:tcBorders>
            <w:shd w:val="clear" w:color="auto" w:fill="9CC2E5" w:themeFill="accent1" w:themeFillTint="99"/>
            <w:textDirection w:val="btLr"/>
            <w:vAlign w:val="center"/>
          </w:tcPr>
          <w:p w:rsidR="001544CF" w:rsidRPr="00BA4CD5" w:rsidRDefault="001544CF" w:rsidP="00D26FB0">
            <w:pPr>
              <w:spacing w:after="40"/>
              <w:ind w:left="113" w:right="113"/>
              <w:jc w:val="center"/>
              <w:rPr>
                <w:rFonts w:eastAsia="Calibri-Light" w:cs="Calibri-Light"/>
                <w:b/>
                <w:sz w:val="24"/>
                <w:szCs w:val="21"/>
                <w:lang w:eastAsia="en-AU"/>
              </w:rPr>
            </w:pPr>
            <w:r>
              <w:rPr>
                <w:rFonts w:eastAsia="Calibri-Light" w:cs="Calibri-Light"/>
                <w:b/>
                <w:sz w:val="24"/>
                <w:szCs w:val="21"/>
                <w:lang w:eastAsia="en-AU"/>
              </w:rPr>
              <w:lastRenderedPageBreak/>
              <w:t xml:space="preserve">                                 ACT Standards</w:t>
            </w: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2.4.3 The RTO must have a documented process for conducting the LLN assessment, including determining and documenting the Australian Core Skills Framework (ACSF) level (1 – 5) of the student.</w:t>
            </w:r>
          </w:p>
        </w:tc>
        <w:tc>
          <w:tcPr>
            <w:tcW w:w="7335"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highlight w:val="lightGray"/>
                <w:lang w:eastAsia="en-AU"/>
              </w:rPr>
              <w:t>2.3.3</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have a documented process for conducting the LLN assessment, </w:t>
            </w:r>
            <w:r w:rsidRPr="003D0768">
              <w:rPr>
                <w:rFonts w:eastAsia="Calibri-Light" w:cs="Calibri-Light"/>
                <w:sz w:val="21"/>
                <w:szCs w:val="21"/>
                <w:highlight w:val="lightGray"/>
                <w:lang w:eastAsia="en-AU"/>
              </w:rPr>
              <w:t>which includes how</w:t>
            </w:r>
            <w:r w:rsidRPr="003D0768">
              <w:rPr>
                <w:rFonts w:eastAsia="Calibri-Light" w:cs="Calibri-Light"/>
                <w:sz w:val="21"/>
                <w:szCs w:val="21"/>
                <w:lang w:eastAsia="en-AU"/>
              </w:rPr>
              <w:t xml:space="preserve"> the Australian Core Skills Framework (ACSF) level (1 – 5) of the student </w:t>
            </w:r>
            <w:r w:rsidRPr="003D0768">
              <w:rPr>
                <w:rFonts w:eastAsia="Calibri-Light" w:cs="Calibri-Light"/>
                <w:sz w:val="21"/>
                <w:szCs w:val="21"/>
                <w:highlight w:val="lightGray"/>
                <w:lang w:eastAsia="en-AU"/>
              </w:rPr>
              <w:t>is determined</w:t>
            </w:r>
            <w:r w:rsidRPr="003D0768">
              <w:rPr>
                <w:rFonts w:eastAsia="Calibri-Light" w:cs="Calibri-Light"/>
                <w:sz w:val="21"/>
                <w:szCs w:val="21"/>
                <w:lang w:eastAsia="en-AU"/>
              </w:rPr>
              <w:t>.</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Pr>
                <w:rFonts w:eastAsia="Calibri-Light" w:cs="Calibri-Light"/>
                <w:sz w:val="21"/>
                <w:szCs w:val="21"/>
                <w:lang w:eastAsia="en-AU"/>
              </w:rPr>
              <w:t>2.4.4</w:t>
            </w:r>
            <w:r w:rsidRPr="003D0768">
              <w:rPr>
                <w:rFonts w:eastAsia="Calibri-Light" w:cs="Calibri-Light"/>
                <w:sz w:val="21"/>
                <w:szCs w:val="21"/>
                <w:lang w:eastAsia="en-AU"/>
              </w:rPr>
              <w:t xml:space="preserve"> The RTO must align the results of the LLN assessment with the ACSF. The ACSF level (1 – 5) of the student must be recorded on the LLN assessment.</w:t>
            </w:r>
          </w:p>
        </w:tc>
        <w:tc>
          <w:tcPr>
            <w:tcW w:w="7335" w:type="dxa"/>
          </w:tcPr>
          <w:p w:rsidR="001544CF" w:rsidRPr="003D0768" w:rsidRDefault="001544CF" w:rsidP="00D26FB0">
            <w:pPr>
              <w:spacing w:after="40"/>
              <w:rPr>
                <w:rFonts w:eastAsia="Calibri-Light" w:cs="Calibri-Light"/>
                <w:sz w:val="21"/>
                <w:szCs w:val="21"/>
                <w:highlight w:val="lightGray"/>
                <w:lang w:eastAsia="en-AU"/>
              </w:rPr>
            </w:pPr>
            <w:r w:rsidRPr="003D0768">
              <w:rPr>
                <w:rFonts w:eastAsia="Calibri-Light" w:cs="Calibri-Light"/>
                <w:sz w:val="21"/>
                <w:szCs w:val="21"/>
                <w:highlight w:val="lightGray"/>
                <w:lang w:eastAsia="en-AU"/>
              </w:rPr>
              <w:t>2.3.4</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align the results of the LLN assessment with the ACSF. The ACSF level (1 – 5) of the student must be recorded on the LLN assessment.</w:t>
            </w:r>
          </w:p>
        </w:tc>
      </w:tr>
      <w:tr w:rsidR="001544CF" w:rsidRPr="003D0768" w:rsidTr="00D26FB0">
        <w:tc>
          <w:tcPr>
            <w:tcW w:w="421" w:type="dxa"/>
            <w:vMerge/>
            <w:shd w:val="clear" w:color="auto" w:fill="9CC2E5" w:themeFill="accent1" w:themeFillTint="99"/>
          </w:tcPr>
          <w:p w:rsidR="001544CF" w:rsidRPr="003D0768" w:rsidRDefault="001544CF" w:rsidP="00D26FB0">
            <w:pPr>
              <w:spacing w:line="280" w:lineRule="atLeast"/>
              <w:rPr>
                <w:rFonts w:eastAsia="Calibri-Light" w:cs="Calibri-Light"/>
                <w:b/>
                <w:sz w:val="21"/>
                <w:szCs w:val="21"/>
                <w:lang w:eastAsia="en-AU"/>
              </w:rPr>
            </w:pPr>
          </w:p>
        </w:tc>
        <w:tc>
          <w:tcPr>
            <w:tcW w:w="6663" w:type="dxa"/>
            <w:shd w:val="clear" w:color="auto" w:fill="9CC2E5" w:themeFill="accent1" w:themeFillTint="99"/>
          </w:tcPr>
          <w:p w:rsidR="001544CF" w:rsidRPr="003D0768" w:rsidRDefault="001544CF" w:rsidP="00D26FB0">
            <w:pPr>
              <w:spacing w:line="280" w:lineRule="atLeast"/>
              <w:rPr>
                <w:b/>
                <w:sz w:val="21"/>
                <w:szCs w:val="21"/>
              </w:rPr>
            </w:pPr>
            <w:r w:rsidRPr="003D0768">
              <w:rPr>
                <w:rFonts w:eastAsia="Calibri-Light" w:cs="Calibri-Light"/>
                <w:b/>
                <w:sz w:val="21"/>
                <w:szCs w:val="21"/>
                <w:lang w:eastAsia="en-AU"/>
              </w:rPr>
              <w:t>2.5 Recognition</w:t>
            </w:r>
          </w:p>
        </w:tc>
        <w:tc>
          <w:tcPr>
            <w:tcW w:w="7335" w:type="dxa"/>
            <w:shd w:val="clear" w:color="auto" w:fill="9CC2E5" w:themeFill="accent1" w:themeFillTint="99"/>
          </w:tcPr>
          <w:p w:rsidR="001544CF" w:rsidRPr="003D0768" w:rsidRDefault="001544CF" w:rsidP="00D26FB0">
            <w:pPr>
              <w:rPr>
                <w:rFonts w:eastAsia="Calibri-Light" w:cs="Calibri-Light"/>
                <w:b/>
                <w:bCs/>
                <w:sz w:val="21"/>
                <w:szCs w:val="21"/>
                <w:lang w:val="en-US" w:eastAsia="en-AU"/>
              </w:rPr>
            </w:pPr>
            <w:r w:rsidRPr="003D0768">
              <w:rPr>
                <w:rFonts w:eastAsia="Calibri-Light" w:cs="Calibri-Light"/>
                <w:b/>
                <w:bCs/>
                <w:sz w:val="21"/>
                <w:szCs w:val="21"/>
                <w:highlight w:val="lightGray"/>
                <w:lang w:val="en-US" w:eastAsia="en-AU"/>
              </w:rPr>
              <w:t>2.4</w:t>
            </w:r>
            <w:r w:rsidRPr="003D0768">
              <w:rPr>
                <w:rFonts w:eastAsia="Calibri-Light" w:cs="Calibri-Light"/>
                <w:b/>
                <w:bCs/>
                <w:sz w:val="21"/>
                <w:szCs w:val="21"/>
                <w:lang w:val="en-US" w:eastAsia="en-AU"/>
              </w:rPr>
              <w:t xml:space="preserve"> Recognition</w:t>
            </w:r>
          </w:p>
        </w:tc>
      </w:tr>
      <w:tr w:rsidR="001544CF" w:rsidRPr="003D0768" w:rsidTr="00D26FB0">
        <w:trPr>
          <w:trHeight w:val="1115"/>
        </w:trPr>
        <w:tc>
          <w:tcPr>
            <w:tcW w:w="421" w:type="dxa"/>
            <w:vMerge/>
            <w:shd w:val="clear" w:color="auto" w:fill="9CC2E5" w:themeFill="accent1" w:themeFillTint="99"/>
          </w:tcPr>
          <w:p w:rsidR="001544CF" w:rsidRPr="003D0768" w:rsidRDefault="001544CF" w:rsidP="00D26FB0">
            <w:pPr>
              <w:spacing w:after="120" w:line="280" w:lineRule="atLeast"/>
              <w:rPr>
                <w:sz w:val="21"/>
                <w:szCs w:val="21"/>
              </w:rPr>
            </w:pPr>
          </w:p>
        </w:tc>
        <w:tc>
          <w:tcPr>
            <w:tcW w:w="6663" w:type="dxa"/>
          </w:tcPr>
          <w:p w:rsidR="001544CF" w:rsidRPr="003D0768" w:rsidRDefault="001544CF" w:rsidP="00D26FB0">
            <w:pPr>
              <w:spacing w:after="120" w:line="280" w:lineRule="atLeast"/>
              <w:rPr>
                <w:sz w:val="21"/>
                <w:szCs w:val="21"/>
              </w:rPr>
            </w:pPr>
            <w:r w:rsidRPr="003D0768">
              <w:rPr>
                <w:sz w:val="21"/>
                <w:szCs w:val="21"/>
              </w:rPr>
              <w:t>The RTO must recognise certification documentation issued by other RTOs. Where a student has extensive workplace experience or has undertaken prior studies in a field related to the current training program they may also be eligible for RPL.</w:t>
            </w:r>
          </w:p>
        </w:tc>
        <w:tc>
          <w:tcPr>
            <w:tcW w:w="7335" w:type="dxa"/>
          </w:tcPr>
          <w:p w:rsidR="001544CF" w:rsidRPr="003D0768" w:rsidRDefault="001544CF" w:rsidP="00D26FB0">
            <w:pPr>
              <w:spacing w:after="120" w:line="280" w:lineRule="atLeast"/>
              <w:rPr>
                <w:rFonts w:eastAsia="Calibri-Light" w:cs="Calibri-Light"/>
                <w:bCs/>
                <w:sz w:val="21"/>
                <w:szCs w:val="21"/>
                <w:lang w:val="en-US" w:eastAsia="en-AU"/>
              </w:rPr>
            </w:pPr>
            <w:r w:rsidRPr="003D0768">
              <w:rPr>
                <w:sz w:val="21"/>
                <w:szCs w:val="21"/>
              </w:rPr>
              <w:t xml:space="preserve">The </w:t>
            </w:r>
            <w:r w:rsidRPr="003D0768">
              <w:rPr>
                <w:sz w:val="21"/>
                <w:szCs w:val="21"/>
                <w:highlight w:val="lightGray"/>
              </w:rPr>
              <w:t>Training Provider</w:t>
            </w:r>
            <w:r w:rsidRPr="003D0768">
              <w:rPr>
                <w:sz w:val="21"/>
                <w:szCs w:val="21"/>
              </w:rPr>
              <w:t xml:space="preserve"> must recognise certification documentation issued by other RTOs. Where a student has extensive workplace experience or has undertaken prior studies in a field related to the current training program they may also be eligible for RPL.</w:t>
            </w:r>
          </w:p>
        </w:tc>
      </w:tr>
      <w:tr w:rsidR="001544CF" w:rsidRPr="003D0768" w:rsidTr="00D26FB0">
        <w:tc>
          <w:tcPr>
            <w:tcW w:w="421" w:type="dxa"/>
            <w:vMerge/>
            <w:shd w:val="clear" w:color="auto" w:fill="9CC2E5" w:themeFill="accent1" w:themeFillTint="99"/>
          </w:tcPr>
          <w:p w:rsidR="001544CF" w:rsidRPr="003D0768" w:rsidRDefault="001544CF" w:rsidP="00D26FB0">
            <w:pPr>
              <w:spacing w:after="120" w:line="280" w:lineRule="atLeast"/>
              <w:rPr>
                <w:rFonts w:eastAsia="Calibri-Light" w:cs="Calibri-Light"/>
                <w:bCs/>
                <w:strike/>
                <w:sz w:val="21"/>
                <w:szCs w:val="21"/>
                <w:lang w:val="en-US" w:eastAsia="en-AU"/>
              </w:rPr>
            </w:pPr>
          </w:p>
        </w:tc>
        <w:tc>
          <w:tcPr>
            <w:tcW w:w="6663" w:type="dxa"/>
          </w:tcPr>
          <w:p w:rsidR="001544CF" w:rsidRPr="003D0768" w:rsidRDefault="001544CF" w:rsidP="00D26FB0">
            <w:pPr>
              <w:spacing w:after="120" w:line="280" w:lineRule="atLeast"/>
              <w:rPr>
                <w:strike/>
                <w:sz w:val="21"/>
                <w:szCs w:val="21"/>
              </w:rPr>
            </w:pPr>
            <w:r w:rsidRPr="003D0768">
              <w:rPr>
                <w:rFonts w:eastAsia="Calibri-Light" w:cs="Calibri-Light"/>
                <w:bCs/>
                <w:strike/>
                <w:sz w:val="21"/>
                <w:szCs w:val="21"/>
                <w:lang w:val="en-US" w:eastAsia="en-AU"/>
              </w:rPr>
              <w:t>2.5.1. The RTO must apply a systematic and organisation-wide approach for offering and assessing RPL and credit transfer, including a documented policy and procedure to support and govern its application.</w:t>
            </w:r>
          </w:p>
        </w:tc>
        <w:tc>
          <w:tcPr>
            <w:tcW w:w="7335" w:type="dxa"/>
          </w:tcPr>
          <w:p w:rsidR="001544CF" w:rsidRPr="003D0768" w:rsidRDefault="001544CF" w:rsidP="00D26FB0">
            <w:pPr>
              <w:spacing w:after="40"/>
              <w:rPr>
                <w:rFonts w:eastAsia="Calibri-Light" w:cs="Calibri-Light"/>
                <w:bCs/>
                <w:sz w:val="21"/>
                <w:szCs w:val="21"/>
                <w:lang w:val="en-US" w:eastAsia="en-AU"/>
              </w:rPr>
            </w:pPr>
            <w:r w:rsidRPr="003D0768">
              <w:rPr>
                <w:rFonts w:eastAsia="Calibri-Light" w:cs="Calibri-Light"/>
                <w:i/>
                <w:sz w:val="21"/>
                <w:szCs w:val="21"/>
                <w:lang w:eastAsia="en-AU"/>
              </w:rPr>
              <w:t>RTO obligation under Standards for Registered Training Organisations 2015</w:t>
            </w:r>
          </w:p>
        </w:tc>
      </w:tr>
      <w:tr w:rsidR="001544CF" w:rsidRPr="003D0768" w:rsidTr="00D26FB0">
        <w:trPr>
          <w:trHeight w:val="168"/>
        </w:trPr>
        <w:tc>
          <w:tcPr>
            <w:tcW w:w="421" w:type="dxa"/>
            <w:vMerge/>
            <w:shd w:val="clear" w:color="auto" w:fill="9CC2E5" w:themeFill="accent1" w:themeFillTint="99"/>
          </w:tcPr>
          <w:p w:rsidR="001544CF" w:rsidRPr="003D0768" w:rsidRDefault="001544CF" w:rsidP="00D26FB0">
            <w:pPr>
              <w:spacing w:after="120" w:line="280" w:lineRule="atLeast"/>
              <w:rPr>
                <w:rFonts w:eastAsia="Calibri-Light" w:cs="Calibri-Light"/>
                <w:bCs/>
                <w:strike/>
                <w:sz w:val="21"/>
                <w:szCs w:val="21"/>
                <w:lang w:val="en-US" w:eastAsia="en-AU"/>
              </w:rPr>
            </w:pPr>
          </w:p>
        </w:tc>
        <w:tc>
          <w:tcPr>
            <w:tcW w:w="6663" w:type="dxa"/>
          </w:tcPr>
          <w:p w:rsidR="001544CF" w:rsidRPr="003D0768" w:rsidRDefault="001544CF" w:rsidP="00D26FB0">
            <w:pPr>
              <w:spacing w:after="120" w:line="280" w:lineRule="atLeast"/>
              <w:rPr>
                <w:rFonts w:eastAsia="Calibri-Light" w:cs="Calibri-Light"/>
                <w:bCs/>
                <w:strike/>
                <w:sz w:val="21"/>
                <w:szCs w:val="21"/>
                <w:lang w:val="en-US" w:eastAsia="en-AU"/>
              </w:rPr>
            </w:pPr>
            <w:r w:rsidRPr="003D0768">
              <w:rPr>
                <w:rFonts w:eastAsia="Calibri-Light" w:cs="Calibri-Light"/>
                <w:bCs/>
                <w:strike/>
                <w:sz w:val="21"/>
                <w:szCs w:val="21"/>
                <w:lang w:val="en-US" w:eastAsia="en-AU"/>
              </w:rPr>
              <w:t>2.5.2. The RTO must ensure credit transfer and RPL is applied where applicable.</w:t>
            </w:r>
          </w:p>
        </w:tc>
        <w:tc>
          <w:tcPr>
            <w:tcW w:w="7335" w:type="dxa"/>
          </w:tcPr>
          <w:p w:rsidR="001544CF" w:rsidRPr="003D0768" w:rsidRDefault="001544CF" w:rsidP="00D26FB0">
            <w:pPr>
              <w:spacing w:after="40"/>
              <w:rPr>
                <w:rFonts w:eastAsia="Calibri-Light" w:cs="Calibri-Light"/>
                <w:bCs/>
                <w:sz w:val="21"/>
                <w:szCs w:val="21"/>
                <w:highlight w:val="lightGray"/>
                <w:lang w:val="en-US" w:eastAsia="en-AU"/>
              </w:rPr>
            </w:pPr>
            <w:r w:rsidRPr="003D0768">
              <w:rPr>
                <w:rFonts w:eastAsia="Calibri-Light" w:cs="Calibri-Light"/>
                <w:i/>
                <w:sz w:val="21"/>
                <w:szCs w:val="21"/>
                <w:lang w:eastAsia="en-AU"/>
              </w:rPr>
              <w:t>RTO obligation under Standards for Registered Training Organisations 2015</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bCs/>
                <w:strike/>
                <w:sz w:val="21"/>
                <w:szCs w:val="21"/>
                <w:lang w:val="en-US" w:eastAsia="en-AU"/>
              </w:rPr>
            </w:pPr>
          </w:p>
        </w:tc>
        <w:tc>
          <w:tcPr>
            <w:tcW w:w="6663" w:type="dxa"/>
          </w:tcPr>
          <w:p w:rsidR="001544CF" w:rsidRPr="003D0768" w:rsidRDefault="001544CF" w:rsidP="00D26FB0">
            <w:pPr>
              <w:spacing w:after="40"/>
              <w:rPr>
                <w:rFonts w:eastAsia="Calibri-Light" w:cs="Calibri-Light"/>
                <w:bCs/>
                <w:strike/>
                <w:sz w:val="21"/>
                <w:szCs w:val="21"/>
                <w:lang w:val="en-US" w:eastAsia="en-AU"/>
              </w:rPr>
            </w:pPr>
            <w:r w:rsidRPr="003D0768">
              <w:rPr>
                <w:rFonts w:eastAsia="Calibri-Light" w:cs="Calibri-Light"/>
                <w:bCs/>
                <w:strike/>
                <w:sz w:val="21"/>
                <w:szCs w:val="21"/>
                <w:lang w:val="en-US" w:eastAsia="en-AU"/>
              </w:rPr>
              <w:t>2.5.3. When assessing an application for credit transfer and RPL the RTO must:</w:t>
            </w:r>
          </w:p>
          <w:p w:rsidR="001544CF" w:rsidRPr="003D0768" w:rsidRDefault="001544CF" w:rsidP="00D26FB0">
            <w:pPr>
              <w:spacing w:after="40"/>
              <w:rPr>
                <w:rFonts w:eastAsia="Calibri-Light" w:cs="Calibri-Light"/>
                <w:bCs/>
                <w:strike/>
                <w:sz w:val="21"/>
                <w:szCs w:val="21"/>
                <w:lang w:val="en-US" w:eastAsia="en-AU"/>
              </w:rPr>
            </w:pPr>
            <w:r w:rsidRPr="003D0768">
              <w:rPr>
                <w:rFonts w:eastAsia="Calibri-Light" w:cs="Calibri-Light"/>
                <w:bCs/>
                <w:strike/>
                <w:sz w:val="21"/>
                <w:szCs w:val="21"/>
                <w:lang w:val="en-US" w:eastAsia="en-AU"/>
              </w:rPr>
              <w:t>a) follow its documented processes</w:t>
            </w:r>
          </w:p>
          <w:p w:rsidR="001544CF" w:rsidRPr="003D0768" w:rsidRDefault="001544CF" w:rsidP="00D26FB0">
            <w:pPr>
              <w:spacing w:after="120" w:line="280" w:lineRule="atLeast"/>
              <w:rPr>
                <w:rFonts w:eastAsia="Calibri-Light" w:cs="Calibri-Light"/>
                <w:bCs/>
                <w:strike/>
                <w:sz w:val="21"/>
                <w:szCs w:val="21"/>
                <w:lang w:val="en-US" w:eastAsia="en-AU"/>
              </w:rPr>
            </w:pPr>
            <w:r w:rsidRPr="003D0768">
              <w:rPr>
                <w:rFonts w:eastAsia="Calibri-Light" w:cs="Calibri-Light"/>
                <w:bCs/>
                <w:strike/>
                <w:sz w:val="21"/>
                <w:szCs w:val="21"/>
                <w:lang w:val="en-US" w:eastAsia="en-AU"/>
              </w:rPr>
              <w:t>b) accurately record and report credit transfer and RPL outcomes.</w:t>
            </w:r>
          </w:p>
        </w:tc>
        <w:tc>
          <w:tcPr>
            <w:tcW w:w="7335" w:type="dxa"/>
          </w:tcPr>
          <w:p w:rsidR="001544CF" w:rsidRPr="003D0768" w:rsidRDefault="001544CF" w:rsidP="00D26FB0">
            <w:pPr>
              <w:spacing w:after="40"/>
              <w:rPr>
                <w:rFonts w:eastAsia="Calibri-Light" w:cs="Calibri-Light"/>
                <w:bCs/>
                <w:sz w:val="21"/>
                <w:szCs w:val="21"/>
                <w:highlight w:val="lightGray"/>
                <w:lang w:val="en-US" w:eastAsia="en-AU"/>
              </w:rPr>
            </w:pPr>
            <w:r w:rsidRPr="003D0768">
              <w:rPr>
                <w:rFonts w:eastAsia="Calibri-Light" w:cs="Calibri-Light"/>
                <w:i/>
                <w:sz w:val="21"/>
                <w:szCs w:val="21"/>
                <w:lang w:eastAsia="en-AU"/>
              </w:rPr>
              <w:t>RTO obligation under Standards for Registered Training Organisations 2015</w:t>
            </w:r>
          </w:p>
        </w:tc>
      </w:tr>
      <w:tr w:rsidR="001544CF" w:rsidRPr="003D0768" w:rsidTr="00D26FB0">
        <w:tc>
          <w:tcPr>
            <w:tcW w:w="421" w:type="dxa"/>
            <w:vMerge/>
            <w:tcBorders>
              <w:bottom w:val="nil"/>
            </w:tcBorders>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 xml:space="preserve">2.5.4 Where the credit transfer and/or RPL process results in the student already holding 80% or more of the required competencies, the RTO must, </w:t>
            </w:r>
            <w:r w:rsidRPr="003D0768">
              <w:rPr>
                <w:rFonts w:eastAsia="Calibri-Light" w:cs="Calibri-Light"/>
                <w:sz w:val="21"/>
                <w:szCs w:val="21"/>
                <w:lang w:eastAsia="en-AU"/>
              </w:rPr>
              <w:lastRenderedPageBreak/>
              <w:t>in consultation with the student and where applicable, the employer, reassess the suitability of the qualification level and:</w:t>
            </w:r>
          </w:p>
          <w:p w:rsidR="001544CF" w:rsidRPr="003D0768" w:rsidRDefault="001544CF" w:rsidP="001544CF">
            <w:pPr>
              <w:pStyle w:val="ListParagraph"/>
              <w:numPr>
                <w:ilvl w:val="0"/>
                <w:numId w:val="7"/>
              </w:numPr>
              <w:spacing w:after="40"/>
              <w:ind w:left="459"/>
              <w:rPr>
                <w:rFonts w:eastAsia="Calibri-Light" w:cs="Calibri-Light"/>
                <w:sz w:val="21"/>
                <w:szCs w:val="21"/>
              </w:rPr>
            </w:pPr>
            <w:r w:rsidRPr="003D0768">
              <w:rPr>
                <w:rFonts w:eastAsia="Calibri-Light" w:cs="Calibri-Light"/>
                <w:sz w:val="21"/>
                <w:szCs w:val="21"/>
              </w:rPr>
              <w:t>select a higher level or different qualification, or</w:t>
            </w:r>
          </w:p>
          <w:p w:rsidR="001544CF" w:rsidRPr="003D0768" w:rsidRDefault="001544CF" w:rsidP="001544CF">
            <w:pPr>
              <w:pStyle w:val="ListParagraph"/>
              <w:numPr>
                <w:ilvl w:val="0"/>
                <w:numId w:val="7"/>
              </w:numPr>
              <w:spacing w:after="40"/>
              <w:ind w:left="459"/>
              <w:rPr>
                <w:rFonts w:eastAsia="Calibri-Light" w:cs="Calibri-Light"/>
                <w:sz w:val="21"/>
                <w:szCs w:val="21"/>
              </w:rPr>
            </w:pPr>
            <w:r w:rsidRPr="003D0768">
              <w:rPr>
                <w:rFonts w:eastAsia="Calibri-Light" w:cs="Calibri-Light"/>
                <w:sz w:val="21"/>
                <w:szCs w:val="21"/>
              </w:rPr>
              <w:t>b) document the decision to continue with the enrolled qualification. Evidence of the discussion and decision must be retained.</w:t>
            </w:r>
          </w:p>
        </w:tc>
        <w:tc>
          <w:tcPr>
            <w:tcW w:w="7335" w:type="dxa"/>
          </w:tcPr>
          <w:p w:rsidR="001544CF" w:rsidRPr="003D0768" w:rsidRDefault="001544CF" w:rsidP="00D26FB0">
            <w:pPr>
              <w:spacing w:after="40"/>
              <w:rPr>
                <w:rFonts w:eastAsia="Calibri-Light" w:cs="Calibri-Light"/>
                <w:bCs/>
                <w:sz w:val="21"/>
                <w:szCs w:val="21"/>
                <w:lang w:val="en-US" w:eastAsia="en-AU"/>
              </w:rPr>
            </w:pPr>
            <w:r w:rsidRPr="003D0768">
              <w:rPr>
                <w:rFonts w:eastAsia="Calibri-Light" w:cs="Calibri-Light"/>
                <w:bCs/>
                <w:sz w:val="21"/>
                <w:szCs w:val="21"/>
                <w:highlight w:val="lightGray"/>
                <w:lang w:val="en-US" w:eastAsia="en-AU"/>
              </w:rPr>
              <w:lastRenderedPageBreak/>
              <w:t>2.4.1</w:t>
            </w:r>
            <w:r w:rsidRPr="003D0768">
              <w:rPr>
                <w:rFonts w:eastAsia="Calibri-Light" w:cs="Calibri-Light"/>
                <w:bCs/>
                <w:sz w:val="21"/>
                <w:szCs w:val="21"/>
                <w:lang w:val="en-US" w:eastAsia="en-AU"/>
              </w:rPr>
              <w:t xml:space="preserve"> Where the Credit Transfer and/or RPL process results in the student already holding 80% or more of the required competencies, the </w:t>
            </w:r>
            <w:r w:rsidRPr="003D0768">
              <w:rPr>
                <w:rFonts w:eastAsia="Calibri-Light" w:cs="Calibri-Light"/>
                <w:sz w:val="21"/>
                <w:szCs w:val="21"/>
                <w:highlight w:val="lightGray"/>
                <w:lang w:eastAsia="en-AU"/>
              </w:rPr>
              <w:t>Training Provider</w:t>
            </w:r>
            <w:r w:rsidRPr="003D0768">
              <w:rPr>
                <w:rFonts w:eastAsia="Calibri-Light" w:cs="Calibri-Light"/>
                <w:bCs/>
                <w:sz w:val="21"/>
                <w:szCs w:val="21"/>
                <w:lang w:val="en-US" w:eastAsia="en-AU"/>
              </w:rPr>
              <w:t xml:space="preserve"> must, in </w:t>
            </w:r>
            <w:r w:rsidRPr="003D0768">
              <w:rPr>
                <w:rFonts w:eastAsia="Calibri-Light" w:cs="Calibri-Light"/>
                <w:bCs/>
                <w:sz w:val="21"/>
                <w:szCs w:val="21"/>
                <w:lang w:val="en-US" w:eastAsia="en-AU"/>
              </w:rPr>
              <w:lastRenderedPageBreak/>
              <w:t xml:space="preserve">consultation with the student and where applicable, the employer, reassess the suitability of the </w:t>
            </w:r>
            <w:r w:rsidRPr="003D0768">
              <w:rPr>
                <w:rFonts w:eastAsia="Calibri-Light" w:cs="Calibri-Light"/>
                <w:bCs/>
                <w:sz w:val="21"/>
                <w:szCs w:val="21"/>
                <w:highlight w:val="lightGray"/>
                <w:lang w:val="en-US" w:eastAsia="en-AU"/>
              </w:rPr>
              <w:t>Training Product</w:t>
            </w:r>
            <w:r w:rsidRPr="003D0768">
              <w:rPr>
                <w:rFonts w:eastAsia="Calibri-Light" w:cs="Calibri-Light"/>
                <w:bCs/>
                <w:sz w:val="21"/>
                <w:szCs w:val="21"/>
                <w:lang w:val="en-US" w:eastAsia="en-AU"/>
              </w:rPr>
              <w:t xml:space="preserve"> and: </w:t>
            </w:r>
          </w:p>
          <w:p w:rsidR="001544CF" w:rsidRPr="003D0768" w:rsidRDefault="001544CF" w:rsidP="001544CF">
            <w:pPr>
              <w:pStyle w:val="ListParagraph"/>
              <w:numPr>
                <w:ilvl w:val="0"/>
                <w:numId w:val="8"/>
              </w:numPr>
              <w:spacing w:after="40"/>
              <w:ind w:left="459"/>
              <w:rPr>
                <w:rFonts w:eastAsia="Calibri-Light" w:cs="Calibri-Light"/>
                <w:sz w:val="21"/>
                <w:szCs w:val="21"/>
              </w:rPr>
            </w:pPr>
            <w:r w:rsidRPr="003D0768">
              <w:rPr>
                <w:rFonts w:eastAsia="Calibri-Light" w:cs="Calibri-Light"/>
                <w:sz w:val="21"/>
                <w:szCs w:val="21"/>
              </w:rPr>
              <w:t xml:space="preserve">select a </w:t>
            </w:r>
            <w:r w:rsidRPr="003D0768">
              <w:rPr>
                <w:rFonts w:eastAsia="Calibri-Light" w:cs="Calibri-Light"/>
                <w:sz w:val="21"/>
                <w:szCs w:val="21"/>
                <w:highlight w:val="lightGray"/>
              </w:rPr>
              <w:t>different Training Product</w:t>
            </w:r>
            <w:r w:rsidRPr="003D0768">
              <w:rPr>
                <w:rFonts w:eastAsia="Calibri-Light" w:cs="Calibri-Light"/>
                <w:sz w:val="21"/>
                <w:szCs w:val="21"/>
              </w:rPr>
              <w:t>, or</w:t>
            </w:r>
          </w:p>
          <w:p w:rsidR="001544CF" w:rsidRPr="003D0768" w:rsidRDefault="001544CF" w:rsidP="001544CF">
            <w:pPr>
              <w:pStyle w:val="ListParagraph"/>
              <w:numPr>
                <w:ilvl w:val="0"/>
                <w:numId w:val="8"/>
              </w:numPr>
              <w:spacing w:after="40"/>
              <w:ind w:left="459"/>
              <w:rPr>
                <w:rFonts w:eastAsia="Calibri-Light" w:cs="Calibri-Light"/>
                <w:sz w:val="21"/>
                <w:szCs w:val="21"/>
              </w:rPr>
            </w:pPr>
            <w:r w:rsidRPr="003D0768">
              <w:rPr>
                <w:rFonts w:eastAsia="Calibri-Light" w:cs="Calibri-Light"/>
                <w:sz w:val="21"/>
                <w:szCs w:val="21"/>
              </w:rPr>
              <w:t xml:space="preserve">document the decision to continue with the enrolled </w:t>
            </w:r>
            <w:r w:rsidRPr="003D0768">
              <w:rPr>
                <w:rFonts w:eastAsia="Calibri-Light" w:cs="Calibri-Light"/>
                <w:sz w:val="21"/>
                <w:szCs w:val="21"/>
                <w:highlight w:val="lightGray"/>
              </w:rPr>
              <w:t>Training Product</w:t>
            </w:r>
            <w:r w:rsidRPr="003D0768">
              <w:rPr>
                <w:rFonts w:eastAsia="Calibri-Light" w:cs="Calibri-Light"/>
                <w:sz w:val="21"/>
                <w:szCs w:val="21"/>
              </w:rPr>
              <w:t>. Evidence of the discussion and decision must be retained.</w:t>
            </w:r>
          </w:p>
        </w:tc>
      </w:tr>
      <w:tr w:rsidR="001544CF" w:rsidRPr="003D0768" w:rsidTr="00D26FB0">
        <w:tc>
          <w:tcPr>
            <w:tcW w:w="421" w:type="dxa"/>
            <w:vMerge w:val="restart"/>
            <w:tcBorders>
              <w:top w:val="nil"/>
            </w:tcBorders>
            <w:shd w:val="clear" w:color="auto" w:fill="9CC2E5" w:themeFill="accent1" w:themeFillTint="99"/>
            <w:textDirection w:val="btLr"/>
            <w:vAlign w:val="center"/>
          </w:tcPr>
          <w:p w:rsidR="001544CF" w:rsidRPr="00BA4CD5" w:rsidRDefault="00BA4736" w:rsidP="00D26FB0">
            <w:pPr>
              <w:spacing w:after="40"/>
              <w:ind w:left="113" w:right="113"/>
              <w:jc w:val="center"/>
              <w:rPr>
                <w:rFonts w:eastAsia="Calibri-Light" w:cs="Calibri-Light"/>
                <w:b/>
                <w:sz w:val="24"/>
                <w:szCs w:val="21"/>
                <w:lang w:eastAsia="en-AU"/>
              </w:rPr>
            </w:pPr>
            <w:r>
              <w:rPr>
                <w:rFonts w:eastAsia="Calibri-Light" w:cs="Calibri-Light"/>
                <w:b/>
                <w:sz w:val="24"/>
                <w:szCs w:val="21"/>
                <w:lang w:eastAsia="en-AU"/>
              </w:rPr>
              <w:lastRenderedPageBreak/>
              <w:t xml:space="preserve">                          </w:t>
            </w:r>
            <w:r w:rsidR="001544CF">
              <w:rPr>
                <w:rFonts w:eastAsia="Calibri-Light" w:cs="Calibri-Light"/>
                <w:b/>
                <w:sz w:val="24"/>
                <w:szCs w:val="21"/>
                <w:lang w:eastAsia="en-AU"/>
              </w:rPr>
              <w:t>ACT Standards</w:t>
            </w: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2.5.5. The RTO must retain evidence to support all credit transfer and RPL awarded.</w:t>
            </w:r>
          </w:p>
        </w:tc>
        <w:tc>
          <w:tcPr>
            <w:tcW w:w="7335" w:type="dxa"/>
          </w:tcPr>
          <w:p w:rsidR="001544CF" w:rsidRPr="003D0768" w:rsidRDefault="001544CF" w:rsidP="00D26FB0">
            <w:pPr>
              <w:spacing w:after="40"/>
              <w:rPr>
                <w:rFonts w:eastAsia="Calibri-Light" w:cs="Calibri-Light"/>
                <w:bCs/>
                <w:sz w:val="21"/>
                <w:szCs w:val="21"/>
                <w:lang w:val="en-US" w:eastAsia="en-AU"/>
              </w:rPr>
            </w:pPr>
            <w:r w:rsidRPr="003D0768">
              <w:rPr>
                <w:rFonts w:eastAsia="Calibri-Light" w:cs="Calibri-Light"/>
                <w:bCs/>
                <w:sz w:val="21"/>
                <w:szCs w:val="21"/>
                <w:highlight w:val="lightGray"/>
                <w:lang w:val="en-US" w:eastAsia="en-AU"/>
              </w:rPr>
              <w:t>2.4.2</w:t>
            </w:r>
            <w:r w:rsidRPr="003D0768">
              <w:rPr>
                <w:rFonts w:eastAsia="Calibri-Light" w:cs="Calibri-Light"/>
                <w:bCs/>
                <w:sz w:val="21"/>
                <w:szCs w:val="21"/>
                <w:lang w:val="en-US" w:eastAsia="en-AU"/>
              </w:rPr>
              <w:t xml:space="preserve"> The </w:t>
            </w:r>
            <w:r w:rsidRPr="003D0768">
              <w:rPr>
                <w:rFonts w:eastAsia="Calibri-Light" w:cs="Calibri-Light"/>
                <w:bCs/>
                <w:sz w:val="21"/>
                <w:szCs w:val="21"/>
                <w:highlight w:val="lightGray"/>
                <w:lang w:val="en-US" w:eastAsia="en-AU"/>
              </w:rPr>
              <w:t>Training Provider</w:t>
            </w:r>
            <w:r w:rsidRPr="003D0768">
              <w:rPr>
                <w:rFonts w:eastAsia="Calibri-Light" w:cs="Calibri-Light"/>
                <w:bCs/>
                <w:sz w:val="21"/>
                <w:szCs w:val="21"/>
                <w:lang w:val="en-US" w:eastAsia="en-AU"/>
              </w:rPr>
              <w:t xml:space="preserve"> must retain evidence to support all Credit Transfer and RPL awarded.</w:t>
            </w:r>
          </w:p>
        </w:tc>
      </w:tr>
      <w:tr w:rsidR="001544CF" w:rsidRPr="003D0768" w:rsidTr="00D26FB0">
        <w:tc>
          <w:tcPr>
            <w:tcW w:w="421" w:type="dxa"/>
            <w:vMerge/>
            <w:shd w:val="clear" w:color="auto" w:fill="9CC2E5" w:themeFill="accent1" w:themeFillTint="99"/>
          </w:tcPr>
          <w:p w:rsidR="001544CF" w:rsidRPr="003D0768" w:rsidRDefault="001544CF" w:rsidP="00D26FB0">
            <w:pPr>
              <w:rPr>
                <w:rFonts w:eastAsia="Calibri-Light" w:cs="Calibri-Light"/>
                <w:b/>
                <w:sz w:val="21"/>
                <w:szCs w:val="21"/>
                <w:lang w:eastAsia="en-AU"/>
              </w:rPr>
            </w:pPr>
          </w:p>
        </w:tc>
        <w:tc>
          <w:tcPr>
            <w:tcW w:w="6663" w:type="dxa"/>
            <w:shd w:val="clear" w:color="auto" w:fill="9CC2E5" w:themeFill="accent1" w:themeFillTint="99"/>
          </w:tcPr>
          <w:p w:rsidR="001544CF" w:rsidRPr="003D0768" w:rsidRDefault="001544CF" w:rsidP="00D26FB0">
            <w:pPr>
              <w:rPr>
                <w:b/>
                <w:sz w:val="21"/>
                <w:szCs w:val="21"/>
              </w:rPr>
            </w:pPr>
            <w:r w:rsidRPr="003D0768">
              <w:rPr>
                <w:rFonts w:eastAsia="Calibri-Light" w:cs="Calibri-Light"/>
                <w:b/>
                <w:sz w:val="21"/>
                <w:szCs w:val="21"/>
                <w:lang w:eastAsia="en-AU"/>
              </w:rPr>
              <w:t>2.6 Training plan</w:t>
            </w:r>
          </w:p>
        </w:tc>
        <w:tc>
          <w:tcPr>
            <w:tcW w:w="7335" w:type="dxa"/>
            <w:shd w:val="clear" w:color="auto" w:fill="9CC2E5" w:themeFill="accent1" w:themeFillTint="99"/>
          </w:tcPr>
          <w:p w:rsidR="001544CF" w:rsidRPr="003D0768" w:rsidRDefault="001544CF" w:rsidP="00D26FB0">
            <w:pPr>
              <w:rPr>
                <w:rFonts w:eastAsia="Calibri-Light" w:cs="Calibri-Light"/>
                <w:b/>
                <w:sz w:val="21"/>
                <w:szCs w:val="21"/>
                <w:lang w:eastAsia="en-AU"/>
              </w:rPr>
            </w:pPr>
            <w:r w:rsidRPr="003D0768">
              <w:rPr>
                <w:rFonts w:eastAsia="Calibri-Light" w:cs="Calibri-Light"/>
                <w:b/>
                <w:sz w:val="21"/>
                <w:szCs w:val="21"/>
                <w:highlight w:val="lightGray"/>
                <w:lang w:eastAsia="en-AU"/>
              </w:rPr>
              <w:t>2.5</w:t>
            </w:r>
            <w:r w:rsidRPr="003D0768">
              <w:rPr>
                <w:rFonts w:eastAsia="Calibri-Light" w:cs="Calibri-Light"/>
                <w:b/>
                <w:sz w:val="21"/>
                <w:szCs w:val="21"/>
                <w:lang w:eastAsia="en-AU"/>
              </w:rPr>
              <w:t xml:space="preserve"> Training plan</w:t>
            </w:r>
          </w:p>
        </w:tc>
      </w:tr>
      <w:tr w:rsidR="001544CF" w:rsidRPr="003D0768" w:rsidTr="00D26FB0">
        <w:trPr>
          <w:trHeight w:val="1055"/>
        </w:trPr>
        <w:tc>
          <w:tcPr>
            <w:tcW w:w="421" w:type="dxa"/>
            <w:vMerge/>
            <w:shd w:val="clear" w:color="auto" w:fill="9CC2E5" w:themeFill="accent1" w:themeFillTint="99"/>
          </w:tcPr>
          <w:p w:rsidR="001544CF" w:rsidRPr="003D0768" w:rsidRDefault="001544CF" w:rsidP="00D26FB0">
            <w:pPr>
              <w:spacing w:after="40"/>
              <w:rPr>
                <w:sz w:val="21"/>
                <w:szCs w:val="21"/>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sz w:val="21"/>
                <w:szCs w:val="21"/>
              </w:rPr>
              <w:t>Information on training and assessment is to be documented in a training plan for all students. The training plan must be developed by the RTO and agreed with the student and, where required by the specific training initiative, the employer.</w:t>
            </w:r>
          </w:p>
        </w:tc>
        <w:tc>
          <w:tcPr>
            <w:tcW w:w="7335" w:type="dxa"/>
          </w:tcPr>
          <w:p w:rsidR="001544CF" w:rsidRPr="003D0768" w:rsidRDefault="001544CF" w:rsidP="00D26FB0">
            <w:pPr>
              <w:spacing w:after="120" w:line="280" w:lineRule="atLeast"/>
              <w:rPr>
                <w:sz w:val="21"/>
                <w:szCs w:val="21"/>
              </w:rPr>
            </w:pPr>
            <w:r w:rsidRPr="003D0768">
              <w:rPr>
                <w:sz w:val="21"/>
                <w:szCs w:val="21"/>
              </w:rPr>
              <w:t xml:space="preserve">Information on training and assessment is to be documented in a Training Plan for all students. The Training Plan must be developed by the </w:t>
            </w:r>
            <w:r w:rsidRPr="003D0768">
              <w:rPr>
                <w:sz w:val="21"/>
                <w:szCs w:val="21"/>
                <w:highlight w:val="lightGray"/>
              </w:rPr>
              <w:t>Training Provider</w:t>
            </w:r>
            <w:r w:rsidRPr="003D0768">
              <w:rPr>
                <w:sz w:val="21"/>
                <w:szCs w:val="21"/>
              </w:rPr>
              <w:t xml:space="preserve"> and agreed with the student and, where required by the specific Training Initiative, the employer.</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2.6.1. The RTO must have a documented process to ensure a training plan is completed and maintained for each student.</w:t>
            </w:r>
          </w:p>
        </w:tc>
        <w:tc>
          <w:tcPr>
            <w:tcW w:w="7335"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highlight w:val="lightGray"/>
                <w:lang w:eastAsia="en-AU"/>
              </w:rPr>
              <w:t>2.5.1.</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have a documented process to ensure a Training Plan is completed and maintained for each student.</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2.6.2 The RTO must ensure the training plan is consistent with the specifications for each training initiative.</w:t>
            </w:r>
          </w:p>
        </w:tc>
        <w:tc>
          <w:tcPr>
            <w:tcW w:w="7335"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highlight w:val="lightGray"/>
                <w:lang w:eastAsia="en-AU"/>
              </w:rPr>
              <w:t>2.5.2</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ensure the Training Plan used is consistent with the specifications for each Training Initiative.</w:t>
            </w:r>
          </w:p>
        </w:tc>
      </w:tr>
      <w:tr w:rsidR="001544CF" w:rsidRPr="003D0768" w:rsidTr="00D26FB0">
        <w:trPr>
          <w:trHeight w:val="2082"/>
        </w:trPr>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2.6.3 The training plan must be:</w:t>
            </w:r>
          </w:p>
          <w:p w:rsidR="001544CF" w:rsidRPr="003D0768" w:rsidRDefault="001544CF" w:rsidP="001544CF">
            <w:pPr>
              <w:pStyle w:val="ListParagraph"/>
              <w:numPr>
                <w:ilvl w:val="0"/>
                <w:numId w:val="9"/>
              </w:numPr>
              <w:spacing w:after="40"/>
              <w:ind w:left="284" w:hanging="284"/>
              <w:rPr>
                <w:rFonts w:eastAsia="Calibri-Light" w:cs="Calibri-Light"/>
                <w:sz w:val="21"/>
                <w:szCs w:val="21"/>
              </w:rPr>
            </w:pPr>
            <w:r w:rsidRPr="003D0768">
              <w:rPr>
                <w:rFonts w:eastAsia="Calibri-Light" w:cs="Calibri-Light"/>
                <w:sz w:val="21"/>
                <w:szCs w:val="21"/>
              </w:rPr>
              <w:t>consistent with the qualification or competencies to be attained</w:t>
            </w:r>
          </w:p>
          <w:p w:rsidR="001544CF" w:rsidRPr="003D0768" w:rsidRDefault="001544CF" w:rsidP="001544CF">
            <w:pPr>
              <w:pStyle w:val="ListParagraph"/>
              <w:numPr>
                <w:ilvl w:val="0"/>
                <w:numId w:val="9"/>
              </w:numPr>
              <w:spacing w:after="40"/>
              <w:ind w:left="284" w:hanging="284"/>
              <w:rPr>
                <w:rFonts w:eastAsia="Calibri-Light" w:cs="Calibri-Light"/>
                <w:sz w:val="21"/>
                <w:szCs w:val="21"/>
              </w:rPr>
            </w:pPr>
            <w:r w:rsidRPr="003D0768">
              <w:rPr>
                <w:rFonts w:eastAsia="Calibri-Light" w:cs="Calibri-Light"/>
                <w:sz w:val="21"/>
                <w:szCs w:val="21"/>
              </w:rPr>
              <w:t>consistent with the proposed delivery and assessment strategies</w:t>
            </w:r>
          </w:p>
          <w:p w:rsidR="001544CF" w:rsidRPr="003D0768" w:rsidRDefault="001544CF" w:rsidP="001544CF">
            <w:pPr>
              <w:pStyle w:val="ListParagraph"/>
              <w:numPr>
                <w:ilvl w:val="0"/>
                <w:numId w:val="9"/>
              </w:numPr>
              <w:spacing w:after="40"/>
              <w:ind w:left="284" w:hanging="284"/>
              <w:rPr>
                <w:rFonts w:eastAsia="Calibri-Light" w:cs="Calibri-Light"/>
                <w:sz w:val="21"/>
                <w:szCs w:val="21"/>
              </w:rPr>
            </w:pPr>
            <w:r w:rsidRPr="003D0768">
              <w:rPr>
                <w:rFonts w:eastAsia="Calibri-Light" w:cs="Calibri-Light"/>
                <w:sz w:val="21"/>
                <w:szCs w:val="21"/>
              </w:rPr>
              <w:t>customised as required, for the needs of the employer where applicable, and the student or student group, including the needs identified in the initial skills assessment</w:t>
            </w:r>
          </w:p>
          <w:p w:rsidR="001544CF" w:rsidRPr="003D0768" w:rsidRDefault="001544CF" w:rsidP="001544CF">
            <w:pPr>
              <w:pStyle w:val="ListParagraph"/>
              <w:numPr>
                <w:ilvl w:val="0"/>
                <w:numId w:val="9"/>
              </w:numPr>
              <w:spacing w:after="40"/>
              <w:ind w:left="284" w:hanging="284"/>
              <w:rPr>
                <w:rFonts w:eastAsia="Calibri-Light" w:cs="Calibri-Light"/>
                <w:sz w:val="21"/>
                <w:szCs w:val="21"/>
              </w:rPr>
            </w:pPr>
            <w:r w:rsidRPr="003D0768">
              <w:rPr>
                <w:rFonts w:eastAsia="Calibri-Light" w:cs="Calibri-Light"/>
                <w:sz w:val="21"/>
                <w:szCs w:val="21"/>
              </w:rPr>
              <w:t>signed and dated by all relevant parties.</w:t>
            </w:r>
          </w:p>
        </w:tc>
        <w:tc>
          <w:tcPr>
            <w:tcW w:w="7335"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highlight w:val="lightGray"/>
                <w:lang w:eastAsia="en-AU"/>
              </w:rPr>
              <w:t>2.5.3</w:t>
            </w:r>
            <w:r w:rsidRPr="003D0768">
              <w:rPr>
                <w:rFonts w:eastAsia="Calibri-Light" w:cs="Calibri-Light"/>
                <w:sz w:val="21"/>
                <w:szCs w:val="21"/>
                <w:lang w:eastAsia="en-AU"/>
              </w:rPr>
              <w:t xml:space="preserve"> The Training Plan must be:</w:t>
            </w:r>
          </w:p>
          <w:p w:rsidR="001544CF" w:rsidRPr="003D0768" w:rsidRDefault="001544CF" w:rsidP="001544CF">
            <w:pPr>
              <w:pStyle w:val="ListParagraph"/>
              <w:numPr>
                <w:ilvl w:val="0"/>
                <w:numId w:val="10"/>
              </w:numPr>
              <w:spacing w:after="40"/>
              <w:ind w:left="284" w:hanging="284"/>
              <w:rPr>
                <w:rFonts w:eastAsia="Calibri-Light" w:cs="Calibri-Light"/>
                <w:sz w:val="21"/>
                <w:szCs w:val="21"/>
              </w:rPr>
            </w:pPr>
            <w:r w:rsidRPr="003D0768">
              <w:rPr>
                <w:rFonts w:eastAsia="Calibri-Light" w:cs="Calibri-Light"/>
                <w:sz w:val="21"/>
                <w:szCs w:val="21"/>
              </w:rPr>
              <w:t xml:space="preserve">consistent with the </w:t>
            </w:r>
            <w:r w:rsidRPr="003D0768">
              <w:rPr>
                <w:rFonts w:eastAsia="Calibri-Light" w:cs="Calibri-Light"/>
                <w:sz w:val="21"/>
                <w:szCs w:val="21"/>
                <w:highlight w:val="lightGray"/>
              </w:rPr>
              <w:t>Training Product</w:t>
            </w:r>
            <w:r w:rsidRPr="003D0768">
              <w:rPr>
                <w:rFonts w:eastAsia="Calibri-Light" w:cs="Calibri-Light"/>
                <w:sz w:val="21"/>
                <w:szCs w:val="21"/>
              </w:rPr>
              <w:t xml:space="preserve"> to be attained</w:t>
            </w:r>
          </w:p>
          <w:p w:rsidR="001544CF" w:rsidRPr="003D0768" w:rsidRDefault="001544CF" w:rsidP="001544CF">
            <w:pPr>
              <w:pStyle w:val="ListParagraph"/>
              <w:numPr>
                <w:ilvl w:val="0"/>
                <w:numId w:val="10"/>
              </w:numPr>
              <w:spacing w:after="40"/>
              <w:ind w:left="284" w:hanging="284"/>
              <w:rPr>
                <w:rFonts w:eastAsia="Calibri-Light" w:cs="Calibri-Light"/>
                <w:sz w:val="21"/>
                <w:szCs w:val="21"/>
              </w:rPr>
            </w:pPr>
            <w:r w:rsidRPr="003D0768">
              <w:rPr>
                <w:rFonts w:eastAsia="Calibri-Light" w:cs="Calibri-Light"/>
                <w:sz w:val="21"/>
                <w:szCs w:val="21"/>
              </w:rPr>
              <w:t>consistent with the proposed delivery and assessment strategies</w:t>
            </w:r>
          </w:p>
          <w:p w:rsidR="001544CF" w:rsidRPr="003D0768" w:rsidRDefault="001544CF" w:rsidP="001544CF">
            <w:pPr>
              <w:pStyle w:val="ListParagraph"/>
              <w:numPr>
                <w:ilvl w:val="0"/>
                <w:numId w:val="10"/>
              </w:numPr>
              <w:spacing w:after="40"/>
              <w:ind w:left="284" w:hanging="284"/>
              <w:rPr>
                <w:rFonts w:eastAsia="Calibri-Light" w:cs="Calibri-Light"/>
                <w:sz w:val="21"/>
                <w:szCs w:val="21"/>
              </w:rPr>
            </w:pPr>
            <w:r w:rsidRPr="003D0768">
              <w:rPr>
                <w:rFonts w:eastAsia="Calibri-Light" w:cs="Calibri-Light"/>
                <w:sz w:val="21"/>
                <w:szCs w:val="21"/>
              </w:rPr>
              <w:t>customised as required, for the needs of the employer, where applicable, and the student or student group, including the needs identified in the Initial Skills Assessment</w:t>
            </w:r>
          </w:p>
          <w:p w:rsidR="001544CF" w:rsidRPr="003D0768" w:rsidRDefault="001544CF" w:rsidP="001544CF">
            <w:pPr>
              <w:pStyle w:val="ListParagraph"/>
              <w:numPr>
                <w:ilvl w:val="0"/>
                <w:numId w:val="10"/>
              </w:numPr>
              <w:spacing w:after="40"/>
              <w:ind w:left="284" w:hanging="284"/>
              <w:rPr>
                <w:rFonts w:eastAsia="Calibri-Light" w:cs="Calibri-Light"/>
                <w:sz w:val="21"/>
                <w:szCs w:val="21"/>
              </w:rPr>
            </w:pPr>
            <w:r w:rsidRPr="003D0768">
              <w:rPr>
                <w:rFonts w:eastAsia="Calibri-Light" w:cs="Calibri-Light"/>
                <w:sz w:val="21"/>
                <w:szCs w:val="21"/>
              </w:rPr>
              <w:t>signed and dated by all relevant parties.</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2.6.4 The RTO must ensure a fully executed copy of the training plan is provided to the student and where applicable, to the employer within 14 days of its completion and evidence of its provision is retained. The original and any updated versions of the training plan must be held by the RTO for each student.</w:t>
            </w:r>
          </w:p>
        </w:tc>
        <w:tc>
          <w:tcPr>
            <w:tcW w:w="7335" w:type="dxa"/>
          </w:tcPr>
          <w:p w:rsidR="001544CF" w:rsidRPr="003D0768" w:rsidRDefault="001544CF" w:rsidP="00D26FB0">
            <w:pPr>
              <w:spacing w:after="40"/>
              <w:rPr>
                <w:rFonts w:eastAsia="Calibri-Light" w:cs="Calibri-Light"/>
                <w:b/>
                <w:sz w:val="21"/>
                <w:szCs w:val="21"/>
                <w:lang w:eastAsia="en-AU"/>
              </w:rPr>
            </w:pPr>
            <w:r w:rsidRPr="003D0768">
              <w:rPr>
                <w:rFonts w:eastAsia="Calibri-Light" w:cs="Calibri-Light"/>
                <w:sz w:val="21"/>
                <w:szCs w:val="21"/>
                <w:highlight w:val="lightGray"/>
                <w:lang w:eastAsia="en-AU"/>
              </w:rPr>
              <w:t>2.5.4</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ensure a fully executed copy of the Training Plan is provided to the student and where applicable, to the employer within </w:t>
            </w:r>
            <w:r w:rsidRPr="003D0768">
              <w:rPr>
                <w:rFonts w:eastAsia="Calibri-Light" w:cs="Calibri-Light"/>
                <w:sz w:val="21"/>
                <w:szCs w:val="21"/>
                <w:highlight w:val="lightGray"/>
                <w:lang w:eastAsia="en-AU"/>
              </w:rPr>
              <w:t>10 business</w:t>
            </w:r>
            <w:r w:rsidRPr="003D0768">
              <w:rPr>
                <w:rFonts w:eastAsia="Calibri-Light" w:cs="Calibri-Light"/>
                <w:sz w:val="21"/>
                <w:szCs w:val="21"/>
                <w:lang w:eastAsia="en-AU"/>
              </w:rPr>
              <w:t xml:space="preserve"> days of its completion and evidence of its provision </w:t>
            </w:r>
            <w:r w:rsidRPr="003D0768">
              <w:rPr>
                <w:rFonts w:eastAsia="Calibri-Light" w:cs="Calibri-Light"/>
                <w:sz w:val="21"/>
                <w:szCs w:val="21"/>
                <w:highlight w:val="lightGray"/>
                <w:lang w:eastAsia="en-AU"/>
              </w:rPr>
              <w:t>must be</w:t>
            </w:r>
            <w:r w:rsidRPr="003D0768">
              <w:rPr>
                <w:rFonts w:eastAsia="Calibri-Light" w:cs="Calibri-Light"/>
                <w:sz w:val="21"/>
                <w:szCs w:val="21"/>
                <w:lang w:eastAsia="en-AU"/>
              </w:rPr>
              <w:t xml:space="preserve"> retained. The original and any updated versions of the Training Plan must be held by the RTO for each student.</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2.6.5 The RTO must review the training plan and update where necessary, to take into account student progress and any changes, within the timeframes specified under the specific training initiative.</w:t>
            </w:r>
          </w:p>
        </w:tc>
        <w:tc>
          <w:tcPr>
            <w:tcW w:w="7335" w:type="dxa"/>
          </w:tcPr>
          <w:p w:rsidR="001544CF" w:rsidRPr="003D0768" w:rsidRDefault="001544CF" w:rsidP="00D26FB0">
            <w:pPr>
              <w:spacing w:after="40"/>
              <w:rPr>
                <w:rFonts w:eastAsia="Calibri-Light" w:cs="Calibri-Light"/>
                <w:b/>
                <w:sz w:val="21"/>
                <w:szCs w:val="21"/>
                <w:lang w:eastAsia="en-AU"/>
              </w:rPr>
            </w:pPr>
            <w:r w:rsidRPr="003D0768">
              <w:rPr>
                <w:rFonts w:eastAsia="Calibri-Light" w:cs="Calibri-Light"/>
                <w:sz w:val="21"/>
                <w:szCs w:val="21"/>
                <w:highlight w:val="lightGray"/>
                <w:lang w:eastAsia="en-AU"/>
              </w:rPr>
              <w:t>2.5.5</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review the Training Plan and update where necessary, to take into account student progress and any changes, within the timeframes </w:t>
            </w:r>
            <w:r w:rsidRPr="003D0768">
              <w:rPr>
                <w:rFonts w:eastAsia="Calibri-Light" w:cs="Calibri-Light"/>
                <w:sz w:val="21"/>
                <w:szCs w:val="21"/>
                <w:highlight w:val="lightGray"/>
                <w:lang w:eastAsia="en-AU"/>
              </w:rPr>
              <w:t>identified</w:t>
            </w:r>
            <w:r w:rsidRPr="003D0768">
              <w:rPr>
                <w:rFonts w:eastAsia="Calibri-Light" w:cs="Calibri-Light"/>
                <w:sz w:val="21"/>
                <w:szCs w:val="21"/>
                <w:lang w:eastAsia="en-AU"/>
              </w:rPr>
              <w:t xml:space="preserve"> under the specific Training Initiative.</w:t>
            </w:r>
          </w:p>
        </w:tc>
      </w:tr>
      <w:tr w:rsidR="001544CF" w:rsidRPr="003D0768" w:rsidTr="00BA4736">
        <w:tc>
          <w:tcPr>
            <w:tcW w:w="421" w:type="dxa"/>
            <w:vMerge/>
            <w:tcBorders>
              <w:bottom w:val="nil"/>
            </w:tcBorders>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 xml:space="preserve">2.6.6. The RTO must update the training plan with any mutually agreed changes to training and assessment details. Changes must be </w:t>
            </w:r>
            <w:r w:rsidRPr="003D0768">
              <w:rPr>
                <w:rFonts w:eastAsia="Calibri-Light" w:cs="Calibri-Light"/>
                <w:strike/>
                <w:sz w:val="21"/>
                <w:szCs w:val="21"/>
                <w:lang w:eastAsia="en-AU"/>
              </w:rPr>
              <w:t>made within the timeframes specified under the specific training initiative and be</w:t>
            </w:r>
            <w:r w:rsidRPr="003D0768">
              <w:rPr>
                <w:rFonts w:eastAsia="Calibri-Light" w:cs="Calibri-Light"/>
                <w:sz w:val="21"/>
                <w:szCs w:val="21"/>
                <w:lang w:eastAsia="en-AU"/>
              </w:rPr>
              <w:t xml:space="preserve"> endorsed by all required parties.</w:t>
            </w:r>
          </w:p>
        </w:tc>
        <w:tc>
          <w:tcPr>
            <w:tcW w:w="7335"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highlight w:val="lightGray"/>
                <w:lang w:eastAsia="en-AU"/>
              </w:rPr>
              <w:t>2.5.6</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update the Training Plan with any mutually agreed changes to training and assessment details. Changes must be endorsed by all required parties.</w:t>
            </w:r>
          </w:p>
        </w:tc>
      </w:tr>
      <w:tr w:rsidR="001544CF" w:rsidRPr="003D0768" w:rsidTr="00BA4736">
        <w:tc>
          <w:tcPr>
            <w:tcW w:w="421" w:type="dxa"/>
            <w:vMerge w:val="restart"/>
            <w:tcBorders>
              <w:top w:val="nil"/>
            </w:tcBorders>
            <w:shd w:val="clear" w:color="auto" w:fill="9CC2E5" w:themeFill="accent1" w:themeFillTint="99"/>
            <w:textDirection w:val="btLr"/>
            <w:vAlign w:val="center"/>
          </w:tcPr>
          <w:p w:rsidR="001544CF" w:rsidRPr="00DF53FB" w:rsidRDefault="00BA4736" w:rsidP="00D26FB0">
            <w:pPr>
              <w:ind w:left="113" w:right="113"/>
              <w:jc w:val="center"/>
              <w:rPr>
                <w:rFonts w:eastAsia="Calibri-Light" w:cs="Calibri-Light"/>
                <w:b/>
                <w:sz w:val="24"/>
                <w:szCs w:val="21"/>
                <w:lang w:eastAsia="en-AU"/>
              </w:rPr>
            </w:pPr>
            <w:r>
              <w:rPr>
                <w:rFonts w:eastAsia="Calibri-Light" w:cs="Calibri-Light"/>
                <w:b/>
                <w:sz w:val="24"/>
                <w:szCs w:val="21"/>
                <w:lang w:eastAsia="en-AU"/>
              </w:rPr>
              <w:t xml:space="preserve">                      </w:t>
            </w:r>
            <w:r w:rsidR="001544CF">
              <w:rPr>
                <w:rFonts w:eastAsia="Calibri-Light" w:cs="Calibri-Light"/>
                <w:b/>
                <w:sz w:val="24"/>
                <w:szCs w:val="21"/>
                <w:lang w:eastAsia="en-AU"/>
              </w:rPr>
              <w:t>ACT Standards</w:t>
            </w:r>
          </w:p>
        </w:tc>
        <w:tc>
          <w:tcPr>
            <w:tcW w:w="6663" w:type="dxa"/>
            <w:shd w:val="clear" w:color="auto" w:fill="9CC2E5" w:themeFill="accent1" w:themeFillTint="99"/>
          </w:tcPr>
          <w:p w:rsidR="001544CF" w:rsidRPr="003D0768" w:rsidRDefault="001544CF" w:rsidP="00D26FB0">
            <w:pPr>
              <w:rPr>
                <w:rFonts w:eastAsia="Calibri-Light" w:cs="Calibri-Light"/>
                <w:b/>
                <w:sz w:val="21"/>
                <w:szCs w:val="21"/>
                <w:lang w:eastAsia="en-AU"/>
              </w:rPr>
            </w:pPr>
            <w:r w:rsidRPr="003D0768">
              <w:rPr>
                <w:rFonts w:eastAsia="Calibri-Light" w:cs="Calibri-Light"/>
                <w:b/>
                <w:sz w:val="21"/>
                <w:szCs w:val="21"/>
                <w:lang w:eastAsia="en-AU"/>
              </w:rPr>
              <w:t>2.7 Training delivery and participation</w:t>
            </w:r>
          </w:p>
        </w:tc>
        <w:tc>
          <w:tcPr>
            <w:tcW w:w="7335" w:type="dxa"/>
            <w:shd w:val="clear" w:color="auto" w:fill="9CC2E5" w:themeFill="accent1" w:themeFillTint="99"/>
          </w:tcPr>
          <w:p w:rsidR="001544CF" w:rsidRPr="003D0768" w:rsidRDefault="001544CF" w:rsidP="00D26FB0">
            <w:pPr>
              <w:rPr>
                <w:rFonts w:eastAsia="Calibri-Light" w:cs="Calibri-Light"/>
                <w:b/>
                <w:sz w:val="21"/>
                <w:szCs w:val="21"/>
                <w:lang w:eastAsia="en-AU"/>
              </w:rPr>
            </w:pPr>
            <w:r w:rsidRPr="003D0768">
              <w:rPr>
                <w:rFonts w:eastAsia="Calibri-Light" w:cs="Calibri-Light"/>
                <w:b/>
                <w:sz w:val="21"/>
                <w:szCs w:val="21"/>
                <w:highlight w:val="lightGray"/>
                <w:lang w:eastAsia="en-AU"/>
              </w:rPr>
              <w:t>2.6</w:t>
            </w:r>
            <w:r w:rsidRPr="003D0768">
              <w:rPr>
                <w:rFonts w:eastAsia="Calibri-Light" w:cs="Calibri-Light"/>
                <w:b/>
                <w:sz w:val="21"/>
                <w:szCs w:val="21"/>
                <w:lang w:eastAsia="en-AU"/>
              </w:rPr>
              <w:t xml:space="preserve"> Training delivery and participation</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2.7.1 The RTO must deliver training that is:</w:t>
            </w:r>
          </w:p>
          <w:p w:rsidR="001544CF" w:rsidRPr="003D0768" w:rsidRDefault="001544CF" w:rsidP="001544CF">
            <w:pPr>
              <w:pStyle w:val="ListParagraph"/>
              <w:numPr>
                <w:ilvl w:val="0"/>
                <w:numId w:val="12"/>
              </w:numPr>
              <w:spacing w:after="40"/>
              <w:ind w:left="340" w:hanging="340"/>
              <w:rPr>
                <w:rFonts w:eastAsia="Calibri-Light" w:cs="Calibri-Light"/>
                <w:sz w:val="21"/>
                <w:szCs w:val="21"/>
              </w:rPr>
            </w:pPr>
            <w:r w:rsidRPr="003D0768">
              <w:rPr>
                <w:rFonts w:eastAsia="Calibri-Light" w:cs="Calibri-Light"/>
                <w:sz w:val="21"/>
                <w:szCs w:val="21"/>
              </w:rPr>
              <w:t>customised to meet student, industry and where applicable, employer needs</w:t>
            </w:r>
          </w:p>
          <w:p w:rsidR="001544CF" w:rsidRPr="003D0768" w:rsidRDefault="001544CF" w:rsidP="001544CF">
            <w:pPr>
              <w:pStyle w:val="ListParagraph"/>
              <w:numPr>
                <w:ilvl w:val="0"/>
                <w:numId w:val="12"/>
              </w:numPr>
              <w:spacing w:after="40"/>
              <w:ind w:left="340" w:hanging="340"/>
              <w:rPr>
                <w:rFonts w:eastAsia="Calibri-Light" w:cs="Calibri-Light"/>
                <w:sz w:val="21"/>
                <w:szCs w:val="21"/>
              </w:rPr>
            </w:pPr>
            <w:r w:rsidRPr="003D0768">
              <w:rPr>
                <w:rFonts w:eastAsia="Calibri-Light" w:cs="Calibri-Light"/>
                <w:sz w:val="21"/>
                <w:szCs w:val="21"/>
              </w:rPr>
              <w:t>in accordance with the training commencement date and training modes identified on the training plan. Where changes are required, the changes should be reflected on a compliant revised training plan</w:t>
            </w:r>
          </w:p>
          <w:p w:rsidR="001544CF" w:rsidRPr="003D0768" w:rsidRDefault="001544CF" w:rsidP="001544CF">
            <w:pPr>
              <w:pStyle w:val="ListParagraph"/>
              <w:numPr>
                <w:ilvl w:val="0"/>
                <w:numId w:val="12"/>
              </w:numPr>
              <w:spacing w:after="40"/>
              <w:ind w:left="340" w:hanging="340"/>
              <w:rPr>
                <w:rFonts w:eastAsia="Calibri-Light" w:cs="Calibri-Light"/>
                <w:sz w:val="21"/>
                <w:szCs w:val="21"/>
              </w:rPr>
            </w:pPr>
            <w:r w:rsidRPr="003D0768">
              <w:rPr>
                <w:rFonts w:eastAsia="Calibri-Light" w:cs="Calibri-Light"/>
                <w:sz w:val="21"/>
                <w:szCs w:val="21"/>
              </w:rPr>
              <w:t>in line with the delivery strategy for the qualification.</w:t>
            </w:r>
          </w:p>
        </w:tc>
        <w:tc>
          <w:tcPr>
            <w:tcW w:w="7335" w:type="dxa"/>
          </w:tcPr>
          <w:p w:rsidR="001544CF" w:rsidRPr="003D0768" w:rsidRDefault="001544CF" w:rsidP="00D26FB0">
            <w:pPr>
              <w:rPr>
                <w:rFonts w:eastAsia="Calibri-Light" w:cs="Calibri-Light"/>
                <w:sz w:val="21"/>
                <w:szCs w:val="21"/>
                <w:lang w:eastAsia="en-AU"/>
              </w:rPr>
            </w:pPr>
            <w:r w:rsidRPr="003D0768">
              <w:rPr>
                <w:rFonts w:eastAsia="Calibri-Light" w:cs="Calibri-Light"/>
                <w:sz w:val="21"/>
                <w:szCs w:val="21"/>
                <w:highlight w:val="lightGray"/>
                <w:lang w:eastAsia="en-AU"/>
              </w:rPr>
              <w:t>2.6.1</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deliver training that is:</w:t>
            </w:r>
          </w:p>
          <w:p w:rsidR="001544CF" w:rsidRPr="003D0768" w:rsidRDefault="001544CF" w:rsidP="001544CF">
            <w:pPr>
              <w:pStyle w:val="ListParagraph"/>
              <w:numPr>
                <w:ilvl w:val="0"/>
                <w:numId w:val="13"/>
              </w:numPr>
              <w:spacing w:after="40"/>
              <w:ind w:left="340" w:hanging="340"/>
              <w:rPr>
                <w:rFonts w:eastAsia="Calibri-Light" w:cs="Calibri-Light"/>
                <w:sz w:val="21"/>
                <w:szCs w:val="21"/>
              </w:rPr>
            </w:pPr>
            <w:r w:rsidRPr="003D0768">
              <w:rPr>
                <w:rFonts w:eastAsia="Calibri-Light" w:cs="Calibri-Light"/>
                <w:sz w:val="21"/>
                <w:szCs w:val="21"/>
              </w:rPr>
              <w:t>customised to meet student, industry and, where relevant, employer needs</w:t>
            </w:r>
          </w:p>
          <w:p w:rsidR="001544CF" w:rsidRPr="003D0768" w:rsidRDefault="001544CF" w:rsidP="001544CF">
            <w:pPr>
              <w:pStyle w:val="ListParagraph"/>
              <w:numPr>
                <w:ilvl w:val="0"/>
                <w:numId w:val="13"/>
              </w:numPr>
              <w:spacing w:after="40"/>
              <w:ind w:left="340" w:hanging="340"/>
              <w:rPr>
                <w:rFonts w:eastAsia="Calibri-Light" w:cs="Calibri-Light"/>
                <w:sz w:val="21"/>
                <w:szCs w:val="21"/>
              </w:rPr>
            </w:pPr>
            <w:r w:rsidRPr="003D0768">
              <w:rPr>
                <w:rFonts w:eastAsia="Calibri-Light" w:cs="Calibri-Light"/>
                <w:sz w:val="21"/>
                <w:szCs w:val="21"/>
              </w:rPr>
              <w:t xml:space="preserve">in accordance with the training commencement date and training modes identified on the Training Plan. Where changes are required, the changes </w:t>
            </w:r>
            <w:r w:rsidRPr="003D0768">
              <w:rPr>
                <w:rFonts w:eastAsia="Calibri-Light" w:cs="Calibri-Light"/>
                <w:sz w:val="21"/>
                <w:szCs w:val="21"/>
                <w:highlight w:val="lightGray"/>
              </w:rPr>
              <w:t>are to</w:t>
            </w:r>
            <w:r w:rsidRPr="003D0768">
              <w:rPr>
                <w:rFonts w:eastAsia="Calibri-Light" w:cs="Calibri-Light"/>
                <w:sz w:val="21"/>
                <w:szCs w:val="21"/>
              </w:rPr>
              <w:t xml:space="preserve"> be reflected on a compliant revised Training Plan</w:t>
            </w:r>
          </w:p>
          <w:p w:rsidR="001544CF" w:rsidRPr="003D0768" w:rsidRDefault="001544CF" w:rsidP="001544CF">
            <w:pPr>
              <w:pStyle w:val="ListParagraph"/>
              <w:numPr>
                <w:ilvl w:val="0"/>
                <w:numId w:val="13"/>
              </w:numPr>
              <w:spacing w:after="40"/>
              <w:ind w:left="340" w:hanging="340"/>
              <w:rPr>
                <w:rFonts w:eastAsia="Calibri-Light" w:cs="Calibri-Light"/>
                <w:sz w:val="21"/>
                <w:szCs w:val="21"/>
              </w:rPr>
            </w:pPr>
            <w:r w:rsidRPr="003D0768">
              <w:rPr>
                <w:rFonts w:eastAsia="Calibri-Light" w:cs="Calibri-Light"/>
                <w:sz w:val="21"/>
                <w:szCs w:val="21"/>
              </w:rPr>
              <w:t xml:space="preserve">in line with the delivery strategy for the </w:t>
            </w:r>
            <w:r w:rsidRPr="003D0768">
              <w:rPr>
                <w:rFonts w:eastAsia="Calibri-Light" w:cs="Calibri-Light"/>
                <w:sz w:val="21"/>
                <w:szCs w:val="21"/>
                <w:highlight w:val="lightGray"/>
              </w:rPr>
              <w:t>Training Product</w:t>
            </w:r>
          </w:p>
          <w:p w:rsidR="001544CF" w:rsidRPr="003D0768" w:rsidRDefault="001544CF" w:rsidP="001544CF">
            <w:pPr>
              <w:pStyle w:val="ListParagraph"/>
              <w:numPr>
                <w:ilvl w:val="0"/>
                <w:numId w:val="13"/>
              </w:numPr>
              <w:spacing w:after="40"/>
              <w:ind w:left="340" w:hanging="340"/>
              <w:rPr>
                <w:rFonts w:eastAsia="Calibri-Light" w:cs="Calibri-Light"/>
                <w:sz w:val="21"/>
                <w:szCs w:val="21"/>
              </w:rPr>
            </w:pPr>
            <w:r w:rsidRPr="003D0768">
              <w:rPr>
                <w:rFonts w:eastAsia="Calibri-Light" w:cs="Calibri-Light"/>
                <w:sz w:val="21"/>
                <w:szCs w:val="21"/>
                <w:highlight w:val="lightGray"/>
              </w:rPr>
              <w:t>in accordance with the timeframes identified under the specific Training Initiatives.</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p>
        </w:tc>
        <w:tc>
          <w:tcPr>
            <w:tcW w:w="7335" w:type="dxa"/>
          </w:tcPr>
          <w:p w:rsidR="001544CF" w:rsidRPr="003D0768" w:rsidRDefault="001544CF" w:rsidP="00D26FB0">
            <w:pPr>
              <w:spacing w:after="40"/>
              <w:rPr>
                <w:rFonts w:eastAsia="Calibri-Light" w:cs="Calibri-Light"/>
                <w:i/>
                <w:sz w:val="21"/>
                <w:szCs w:val="21"/>
                <w:lang w:eastAsia="en-AU"/>
              </w:rPr>
            </w:pPr>
            <w:r w:rsidRPr="003D0768">
              <w:rPr>
                <w:rFonts w:eastAsia="Calibri-Light" w:cs="Calibri-Light"/>
                <w:i/>
                <w:sz w:val="21"/>
                <w:szCs w:val="21"/>
                <w:lang w:eastAsia="en-AU"/>
              </w:rPr>
              <w:t>New Standard:</w:t>
            </w:r>
          </w:p>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2.6.2 The Training Provider must provide the student with access to training materials and resources within the timeframe identified under the specific Training Initiative. Evidence of the provision of information must be retained.</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2.7.2 Evidence of participation in each unit of competency must be collected and retained and contain the student’s name or identification number, a unit of competency identifier and a date.</w:t>
            </w:r>
          </w:p>
        </w:tc>
        <w:tc>
          <w:tcPr>
            <w:tcW w:w="7335"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highlight w:val="lightGray"/>
                <w:lang w:eastAsia="en-AU"/>
              </w:rPr>
              <w:t>2.6.3</w:t>
            </w:r>
            <w:r w:rsidRPr="003D0768">
              <w:rPr>
                <w:rFonts w:eastAsia="Calibri-Light" w:cs="Calibri-Light"/>
                <w:sz w:val="21"/>
                <w:szCs w:val="21"/>
                <w:lang w:eastAsia="en-AU"/>
              </w:rPr>
              <w:t xml:space="preserve"> Evidence of participation in each unit of competency must be collected and retained and contain the student’s name or identification number, a unit of competency identifier and a date.</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2.7.3 The evidence collected by the RTO must validate that participation has occurred in the unit of competency for each student.</w:t>
            </w:r>
          </w:p>
        </w:tc>
        <w:tc>
          <w:tcPr>
            <w:tcW w:w="7335"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highlight w:val="lightGray"/>
                <w:lang w:eastAsia="en-AU"/>
              </w:rPr>
              <w:t>2.6.4</w:t>
            </w:r>
            <w:r w:rsidRPr="003D0768">
              <w:rPr>
                <w:rFonts w:eastAsia="Calibri-Light" w:cs="Calibri-Light"/>
                <w:sz w:val="21"/>
                <w:szCs w:val="21"/>
                <w:lang w:eastAsia="en-AU"/>
              </w:rPr>
              <w:t xml:space="preserve"> The evidence collected by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validate that participation has occurred in the unit of competency for each student.</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trike/>
                <w:sz w:val="21"/>
                <w:szCs w:val="21"/>
                <w:lang w:eastAsia="en-AU"/>
              </w:rPr>
            </w:pPr>
          </w:p>
        </w:tc>
        <w:tc>
          <w:tcPr>
            <w:tcW w:w="6663" w:type="dxa"/>
          </w:tcPr>
          <w:p w:rsidR="001544CF" w:rsidRPr="003D0768" w:rsidRDefault="001544CF" w:rsidP="00D26FB0">
            <w:pPr>
              <w:spacing w:after="40"/>
              <w:rPr>
                <w:rFonts w:eastAsia="Calibri-Light" w:cs="Calibri-Light"/>
                <w:strike/>
                <w:sz w:val="21"/>
                <w:szCs w:val="21"/>
                <w:lang w:eastAsia="en-AU"/>
              </w:rPr>
            </w:pPr>
            <w:r w:rsidRPr="003D0768">
              <w:rPr>
                <w:rFonts w:eastAsia="Calibri-Light" w:cs="Calibri-Light"/>
                <w:strike/>
                <w:sz w:val="21"/>
                <w:szCs w:val="21"/>
                <w:lang w:eastAsia="en-AU"/>
              </w:rPr>
              <w:t>2.7.4. Evidence required must meet the following criteria:</w:t>
            </w:r>
          </w:p>
          <w:p w:rsidR="001544CF" w:rsidRPr="003D0768" w:rsidRDefault="001544CF" w:rsidP="001544CF">
            <w:pPr>
              <w:pStyle w:val="ListParagraph"/>
              <w:numPr>
                <w:ilvl w:val="0"/>
                <w:numId w:val="11"/>
              </w:numPr>
              <w:spacing w:after="40"/>
              <w:ind w:left="459"/>
              <w:rPr>
                <w:rFonts w:asciiTheme="minorHAnsi" w:eastAsia="Calibri-Light" w:hAnsiTheme="minorHAnsi" w:cs="Calibri-Light"/>
                <w:strike/>
                <w:sz w:val="21"/>
                <w:szCs w:val="21"/>
              </w:rPr>
            </w:pPr>
            <w:r w:rsidRPr="003D0768">
              <w:rPr>
                <w:rFonts w:asciiTheme="minorHAnsi" w:eastAsia="Calibri-Light" w:hAnsiTheme="minorHAnsi" w:cs="Calibri-Light"/>
                <w:strike/>
                <w:sz w:val="21"/>
                <w:szCs w:val="21"/>
              </w:rPr>
              <w:t>One point of evidence of participation per unit of competency if the elapsed time for delivery of the unit of competency is one (1) month or less.</w:t>
            </w:r>
          </w:p>
          <w:p w:rsidR="001544CF" w:rsidRPr="003D0768" w:rsidRDefault="001544CF" w:rsidP="001544CF">
            <w:pPr>
              <w:pStyle w:val="ListParagraph"/>
              <w:numPr>
                <w:ilvl w:val="0"/>
                <w:numId w:val="11"/>
              </w:numPr>
              <w:spacing w:after="40"/>
              <w:ind w:left="459"/>
              <w:rPr>
                <w:rFonts w:eastAsia="Calibri-Light" w:cs="Calibri-Light"/>
                <w:sz w:val="21"/>
                <w:szCs w:val="21"/>
              </w:rPr>
            </w:pPr>
            <w:r w:rsidRPr="003D0768">
              <w:rPr>
                <w:rFonts w:asciiTheme="minorHAnsi" w:eastAsia="Calibri-Light" w:hAnsiTheme="minorHAnsi" w:cs="Calibri-Light"/>
                <w:strike/>
                <w:sz w:val="21"/>
                <w:szCs w:val="21"/>
              </w:rPr>
              <w:t>b) Two points of evidence of participation per unit of competency if the elapsed time for delivery of the unit of competency is greater than one (1) month.</w:t>
            </w:r>
          </w:p>
        </w:tc>
        <w:tc>
          <w:tcPr>
            <w:tcW w:w="7335" w:type="dxa"/>
          </w:tcPr>
          <w:p w:rsidR="001544CF" w:rsidRPr="003D0768" w:rsidRDefault="001544CF" w:rsidP="00D26FB0">
            <w:pPr>
              <w:spacing w:after="40"/>
              <w:rPr>
                <w:rFonts w:eastAsia="Calibri-Light" w:cs="Calibri-Light"/>
                <w:sz w:val="21"/>
                <w:szCs w:val="21"/>
                <w:lang w:eastAsia="en-AU"/>
              </w:rPr>
            </w:pPr>
          </w:p>
        </w:tc>
      </w:tr>
      <w:tr w:rsidR="001544CF" w:rsidRPr="003D0768" w:rsidTr="00D26FB0">
        <w:tc>
          <w:tcPr>
            <w:tcW w:w="421" w:type="dxa"/>
            <w:vMerge/>
            <w:shd w:val="clear" w:color="auto" w:fill="9CC2E5" w:themeFill="accent1" w:themeFillTint="99"/>
          </w:tcPr>
          <w:p w:rsidR="001544CF" w:rsidRPr="003D0768" w:rsidRDefault="001544CF" w:rsidP="00D26FB0">
            <w:pPr>
              <w:rPr>
                <w:rFonts w:eastAsia="Calibri-Light" w:cs="Calibri-Light"/>
                <w:b/>
                <w:sz w:val="21"/>
                <w:szCs w:val="21"/>
                <w:lang w:eastAsia="en-AU"/>
              </w:rPr>
            </w:pPr>
          </w:p>
        </w:tc>
        <w:tc>
          <w:tcPr>
            <w:tcW w:w="6663" w:type="dxa"/>
            <w:shd w:val="clear" w:color="auto" w:fill="9CC2E5" w:themeFill="accent1" w:themeFillTint="99"/>
          </w:tcPr>
          <w:p w:rsidR="001544CF" w:rsidRPr="003D0768" w:rsidRDefault="001544CF" w:rsidP="00D26FB0">
            <w:pPr>
              <w:rPr>
                <w:rFonts w:eastAsia="Calibri-Light" w:cs="Calibri-Light"/>
                <w:b/>
                <w:sz w:val="21"/>
                <w:szCs w:val="21"/>
                <w:lang w:eastAsia="en-AU"/>
              </w:rPr>
            </w:pPr>
            <w:r w:rsidRPr="003D0768">
              <w:rPr>
                <w:rFonts w:eastAsia="Calibri-Light" w:cs="Calibri-Light"/>
                <w:b/>
                <w:sz w:val="21"/>
                <w:szCs w:val="21"/>
                <w:lang w:eastAsia="en-AU"/>
              </w:rPr>
              <w:t>2.8 Support and monitoring</w:t>
            </w:r>
          </w:p>
        </w:tc>
        <w:tc>
          <w:tcPr>
            <w:tcW w:w="7335" w:type="dxa"/>
            <w:shd w:val="clear" w:color="auto" w:fill="9CC2E5" w:themeFill="accent1" w:themeFillTint="99"/>
          </w:tcPr>
          <w:p w:rsidR="001544CF" w:rsidRPr="003D0768" w:rsidRDefault="001544CF" w:rsidP="00D26FB0">
            <w:pPr>
              <w:rPr>
                <w:rFonts w:eastAsia="Calibri-Light" w:cs="Calibri-Light"/>
                <w:b/>
                <w:sz w:val="21"/>
                <w:szCs w:val="21"/>
                <w:lang w:eastAsia="en-AU"/>
              </w:rPr>
            </w:pPr>
            <w:r w:rsidRPr="003D0768">
              <w:rPr>
                <w:rFonts w:eastAsia="Calibri-Light" w:cs="Calibri-Light"/>
                <w:b/>
                <w:sz w:val="21"/>
                <w:szCs w:val="21"/>
                <w:lang w:eastAsia="en-AU"/>
              </w:rPr>
              <w:t>2.8 Support and monitoring</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 xml:space="preserve">The RTO must provide students with learning resources that are relevant to support the development of underpinning knowledge required for the units of competency and monitor that the skills and knowledge outcomes </w:t>
            </w:r>
            <w:r w:rsidRPr="003D0768">
              <w:rPr>
                <w:rFonts w:eastAsia="Calibri-Light" w:cs="Calibri-Light"/>
                <w:sz w:val="21"/>
                <w:szCs w:val="21"/>
                <w:lang w:eastAsia="en-AU"/>
              </w:rPr>
              <w:lastRenderedPageBreak/>
              <w:t>are being achieved and any additional support has been provided as required.</w:t>
            </w:r>
          </w:p>
        </w:tc>
        <w:tc>
          <w:tcPr>
            <w:tcW w:w="7335"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lastRenderedPageBreak/>
              <w:t xml:space="preserve">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provide students with learning resources that are relevant to support the development of underpinning knowledge required for the </w:t>
            </w:r>
            <w:r w:rsidRPr="003D0768">
              <w:rPr>
                <w:rFonts w:eastAsia="Calibri-Light" w:cs="Calibri-Light"/>
                <w:sz w:val="21"/>
                <w:szCs w:val="21"/>
                <w:lang w:eastAsia="en-AU"/>
              </w:rPr>
              <w:lastRenderedPageBreak/>
              <w:t>units of competency and monitor that the skills and knowledge outcomes are being achieved and any Additional Support has been provided as required.</w:t>
            </w:r>
          </w:p>
        </w:tc>
      </w:tr>
      <w:tr w:rsidR="001544CF" w:rsidRPr="003D0768" w:rsidTr="00BA4736">
        <w:tc>
          <w:tcPr>
            <w:tcW w:w="421" w:type="dxa"/>
            <w:vMerge/>
            <w:tcBorders>
              <w:bottom w:val="nil"/>
            </w:tcBorders>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2.8.1 The RTO must monitor the progress of the student consistent with the specifications for each training initiative.</w:t>
            </w:r>
          </w:p>
        </w:tc>
        <w:tc>
          <w:tcPr>
            <w:tcW w:w="7335"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 xml:space="preserve">2.8.1.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monitor the progress of the student consistent with the specifications for each Training Initiative.</w:t>
            </w:r>
          </w:p>
        </w:tc>
      </w:tr>
      <w:tr w:rsidR="001544CF" w:rsidRPr="003D0768" w:rsidTr="00BA4736">
        <w:tc>
          <w:tcPr>
            <w:tcW w:w="421" w:type="dxa"/>
            <w:vMerge w:val="restart"/>
            <w:tcBorders>
              <w:top w:val="nil"/>
            </w:tcBorders>
            <w:shd w:val="clear" w:color="auto" w:fill="9CC2E5" w:themeFill="accent1" w:themeFillTint="99"/>
            <w:textDirection w:val="btLr"/>
            <w:vAlign w:val="center"/>
          </w:tcPr>
          <w:p w:rsidR="001544CF" w:rsidRPr="00DF53FB" w:rsidRDefault="00BA4736" w:rsidP="00D26FB0">
            <w:pPr>
              <w:spacing w:after="40"/>
              <w:ind w:left="113" w:right="113"/>
              <w:jc w:val="center"/>
              <w:rPr>
                <w:rFonts w:eastAsia="Calibri-Light" w:cs="Calibri-Light"/>
                <w:b/>
                <w:sz w:val="24"/>
                <w:szCs w:val="21"/>
                <w:lang w:eastAsia="en-AU"/>
              </w:rPr>
            </w:pPr>
            <w:r>
              <w:rPr>
                <w:rFonts w:eastAsia="Calibri-Light" w:cs="Calibri-Light"/>
                <w:b/>
                <w:sz w:val="24"/>
                <w:szCs w:val="21"/>
                <w:lang w:eastAsia="en-AU"/>
              </w:rPr>
              <w:t xml:space="preserve">                   </w:t>
            </w:r>
            <w:r w:rsidR="001544CF">
              <w:rPr>
                <w:rFonts w:eastAsia="Calibri-Light" w:cs="Calibri-Light"/>
                <w:b/>
                <w:sz w:val="24"/>
                <w:szCs w:val="21"/>
                <w:lang w:eastAsia="en-AU"/>
              </w:rPr>
              <w:t>ACT Standards</w:t>
            </w: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2.8.2 The RTO must retain dated records of contacts, matters discussed, actions taken and outcomes achieved.</w:t>
            </w:r>
          </w:p>
        </w:tc>
        <w:tc>
          <w:tcPr>
            <w:tcW w:w="7335"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 xml:space="preserve">2.8.2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retain </w:t>
            </w:r>
            <w:r w:rsidRPr="003D0768">
              <w:rPr>
                <w:rFonts w:eastAsia="Calibri-Light" w:cs="Calibri-Light"/>
                <w:sz w:val="21"/>
                <w:szCs w:val="21"/>
                <w:highlight w:val="lightGray"/>
                <w:lang w:eastAsia="en-AU"/>
              </w:rPr>
              <w:t>signed and</w:t>
            </w:r>
            <w:r w:rsidRPr="003D0768">
              <w:rPr>
                <w:rFonts w:eastAsia="Calibri-Light" w:cs="Calibri-Light"/>
                <w:sz w:val="21"/>
                <w:szCs w:val="21"/>
                <w:lang w:eastAsia="en-AU"/>
              </w:rPr>
              <w:t xml:space="preserve"> dated records of </w:t>
            </w:r>
            <w:r w:rsidRPr="003D0768">
              <w:rPr>
                <w:rFonts w:eastAsia="Calibri-Light" w:cs="Calibri-Light"/>
                <w:sz w:val="21"/>
                <w:szCs w:val="21"/>
                <w:highlight w:val="lightGray"/>
                <w:lang w:eastAsia="en-AU"/>
              </w:rPr>
              <w:t>any visits or</w:t>
            </w:r>
            <w:r w:rsidRPr="003D0768">
              <w:rPr>
                <w:rFonts w:eastAsia="Calibri-Light" w:cs="Calibri-Light"/>
                <w:sz w:val="21"/>
                <w:szCs w:val="21"/>
                <w:lang w:eastAsia="en-AU"/>
              </w:rPr>
              <w:t xml:space="preserve"> contacts, matters discussed, actions taken and outcomes achieved.</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2.8.3. The RTO must provide any required additional support as identified in the initial skills assessment or through the monitoring of student progress and retain evidence of its provision.</w:t>
            </w:r>
          </w:p>
        </w:tc>
        <w:tc>
          <w:tcPr>
            <w:tcW w:w="7335"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 xml:space="preserve">2.8.3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provide any required Additional Support identified in the Initial Skills Assessment or through </w:t>
            </w:r>
            <w:r w:rsidRPr="003D0768">
              <w:rPr>
                <w:rFonts w:eastAsia="Calibri-Light" w:cs="Calibri-Light"/>
                <w:sz w:val="21"/>
                <w:szCs w:val="21"/>
                <w:highlight w:val="lightGray"/>
                <w:lang w:eastAsia="en-AU"/>
              </w:rPr>
              <w:t>student progress</w:t>
            </w:r>
            <w:r w:rsidRPr="003D0768">
              <w:rPr>
                <w:rFonts w:eastAsia="Calibri-Light" w:cs="Calibri-Light"/>
                <w:sz w:val="21"/>
                <w:szCs w:val="21"/>
                <w:lang w:eastAsia="en-AU"/>
              </w:rPr>
              <w:t xml:space="preserve"> </w:t>
            </w:r>
            <w:r w:rsidRPr="003D0768">
              <w:rPr>
                <w:rFonts w:eastAsia="Calibri-Light" w:cs="Calibri-Light"/>
                <w:sz w:val="21"/>
                <w:szCs w:val="21"/>
                <w:highlight w:val="lightGray"/>
                <w:lang w:eastAsia="en-AU"/>
              </w:rPr>
              <w:t>monitoring. Evidence of its provision must be retained.</w:t>
            </w:r>
          </w:p>
        </w:tc>
      </w:tr>
      <w:tr w:rsidR="001544CF" w:rsidRPr="003D0768" w:rsidTr="00D26FB0">
        <w:trPr>
          <w:cantSplit/>
        </w:trPr>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p>
        </w:tc>
        <w:tc>
          <w:tcPr>
            <w:tcW w:w="7335" w:type="dxa"/>
          </w:tcPr>
          <w:p w:rsidR="001544CF" w:rsidRPr="003D0768" w:rsidRDefault="001544CF" w:rsidP="00D26FB0">
            <w:pPr>
              <w:spacing w:after="40"/>
              <w:rPr>
                <w:rFonts w:eastAsia="Calibri-Light" w:cs="Calibri-Light"/>
                <w:i/>
                <w:sz w:val="21"/>
                <w:szCs w:val="21"/>
                <w:lang w:eastAsia="en-AU"/>
              </w:rPr>
            </w:pPr>
            <w:r w:rsidRPr="003D0768">
              <w:rPr>
                <w:rFonts w:eastAsia="Calibri-Light" w:cs="Calibri-Light"/>
                <w:i/>
                <w:sz w:val="21"/>
                <w:szCs w:val="21"/>
                <w:lang w:eastAsia="en-AU"/>
              </w:rPr>
              <w:t>New Standard:</w:t>
            </w:r>
          </w:p>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2.8.4 Where a loading has been paid to the Training Provider which is required to be used for the specific provision of services, the Training Provider must be able to verify that services have been provided in accordance with the specifications for each Training Initiative.</w:t>
            </w:r>
          </w:p>
        </w:tc>
      </w:tr>
      <w:tr w:rsidR="001544CF" w:rsidRPr="003D0768" w:rsidTr="00D26FB0">
        <w:tc>
          <w:tcPr>
            <w:tcW w:w="421" w:type="dxa"/>
            <w:vMerge/>
            <w:shd w:val="clear" w:color="auto" w:fill="9CC2E5" w:themeFill="accent1" w:themeFillTint="99"/>
          </w:tcPr>
          <w:p w:rsidR="001544CF" w:rsidRPr="003D0768" w:rsidRDefault="001544CF" w:rsidP="00D26FB0">
            <w:pPr>
              <w:rPr>
                <w:rFonts w:eastAsia="Calibri-Light" w:cs="Calibri-Light"/>
                <w:b/>
                <w:sz w:val="21"/>
                <w:szCs w:val="21"/>
                <w:lang w:eastAsia="en-AU"/>
              </w:rPr>
            </w:pPr>
          </w:p>
        </w:tc>
        <w:tc>
          <w:tcPr>
            <w:tcW w:w="6663" w:type="dxa"/>
            <w:shd w:val="clear" w:color="auto" w:fill="9CC2E5" w:themeFill="accent1" w:themeFillTint="99"/>
          </w:tcPr>
          <w:p w:rsidR="001544CF" w:rsidRPr="003D0768" w:rsidRDefault="001544CF" w:rsidP="00D26FB0">
            <w:pPr>
              <w:rPr>
                <w:rFonts w:eastAsia="Calibri-Light" w:cs="Calibri-Light"/>
                <w:b/>
                <w:sz w:val="21"/>
                <w:szCs w:val="21"/>
                <w:lang w:eastAsia="en-AU"/>
              </w:rPr>
            </w:pPr>
            <w:r w:rsidRPr="003D0768">
              <w:rPr>
                <w:rFonts w:eastAsia="Calibri-Light" w:cs="Calibri-Light"/>
                <w:b/>
                <w:sz w:val="21"/>
                <w:szCs w:val="21"/>
                <w:lang w:eastAsia="en-AU"/>
              </w:rPr>
              <w:t>2.9 Assessment</w:t>
            </w:r>
          </w:p>
        </w:tc>
        <w:tc>
          <w:tcPr>
            <w:tcW w:w="7335" w:type="dxa"/>
            <w:shd w:val="clear" w:color="auto" w:fill="9CC2E5" w:themeFill="accent1" w:themeFillTint="99"/>
          </w:tcPr>
          <w:p w:rsidR="001544CF" w:rsidRPr="003D0768" w:rsidRDefault="001544CF" w:rsidP="00D26FB0">
            <w:pPr>
              <w:rPr>
                <w:rFonts w:eastAsia="Calibri-Light" w:cs="Calibri-Light"/>
                <w:b/>
                <w:sz w:val="21"/>
                <w:szCs w:val="21"/>
                <w:lang w:eastAsia="en-AU"/>
              </w:rPr>
            </w:pPr>
            <w:r w:rsidRPr="003D0768">
              <w:rPr>
                <w:rFonts w:eastAsia="Calibri-Light" w:cs="Calibri-Light"/>
                <w:b/>
                <w:sz w:val="21"/>
                <w:szCs w:val="21"/>
                <w:lang w:eastAsia="en-AU"/>
              </w:rPr>
              <w:t>2.9 Assessment</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 xml:space="preserve">2.9.1 The RTO must ensure the assessment methods used are consistent with the student’s training plan. Where changes to the assessment methods are required, the changes should be reflected on </w:t>
            </w:r>
            <w:r w:rsidRPr="003D0768">
              <w:rPr>
                <w:rFonts w:eastAsia="Calibri-Light" w:cs="Calibri-Light"/>
                <w:strike/>
                <w:sz w:val="21"/>
                <w:szCs w:val="21"/>
                <w:lang w:eastAsia="en-AU"/>
              </w:rPr>
              <w:t>a compliant revised</w:t>
            </w:r>
            <w:r w:rsidRPr="003D0768">
              <w:rPr>
                <w:rFonts w:eastAsia="Calibri-Light" w:cs="Calibri-Light"/>
                <w:sz w:val="21"/>
                <w:szCs w:val="21"/>
                <w:lang w:eastAsia="en-AU"/>
              </w:rPr>
              <w:t xml:space="preserve"> training plan.</w:t>
            </w:r>
          </w:p>
        </w:tc>
        <w:tc>
          <w:tcPr>
            <w:tcW w:w="7335"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 xml:space="preserve">2.9.1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ensure the assessment methods used are consistent with the student’s Training </w:t>
            </w:r>
            <w:r>
              <w:rPr>
                <w:rFonts w:eastAsia="Calibri-Light" w:cs="Calibri-Light"/>
                <w:sz w:val="21"/>
                <w:szCs w:val="21"/>
                <w:lang w:eastAsia="en-AU"/>
              </w:rPr>
              <w:t>P</w:t>
            </w:r>
            <w:r w:rsidRPr="003D0768">
              <w:rPr>
                <w:rFonts w:eastAsia="Calibri-Light" w:cs="Calibri-Light"/>
                <w:sz w:val="21"/>
                <w:szCs w:val="21"/>
                <w:lang w:eastAsia="en-AU"/>
              </w:rPr>
              <w:t xml:space="preserve">lan. Where changes to the assessment methods are required, the changes should be reflected on </w:t>
            </w:r>
            <w:r w:rsidRPr="003D0768">
              <w:rPr>
                <w:rFonts w:eastAsia="Calibri-Light" w:cs="Calibri-Light"/>
                <w:sz w:val="21"/>
                <w:szCs w:val="21"/>
                <w:highlight w:val="lightGray"/>
                <w:lang w:eastAsia="en-AU"/>
              </w:rPr>
              <w:t xml:space="preserve">the </w:t>
            </w:r>
            <w:r w:rsidRPr="003D0768">
              <w:rPr>
                <w:rFonts w:eastAsia="Calibri-Light" w:cs="Calibri-Light"/>
                <w:sz w:val="21"/>
                <w:szCs w:val="21"/>
                <w:lang w:eastAsia="en-AU"/>
              </w:rPr>
              <w:t>Training Plan.</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trike/>
                <w:sz w:val="21"/>
                <w:szCs w:val="21"/>
                <w:lang w:eastAsia="en-AU"/>
              </w:rPr>
            </w:pPr>
          </w:p>
        </w:tc>
        <w:tc>
          <w:tcPr>
            <w:tcW w:w="6663" w:type="dxa"/>
          </w:tcPr>
          <w:p w:rsidR="001544CF" w:rsidRPr="003D0768" w:rsidRDefault="001544CF" w:rsidP="00D26FB0">
            <w:pPr>
              <w:spacing w:after="40"/>
              <w:rPr>
                <w:rFonts w:eastAsia="Calibri-Light" w:cs="Calibri-Light"/>
                <w:strike/>
                <w:sz w:val="21"/>
                <w:szCs w:val="21"/>
                <w:lang w:eastAsia="en-AU"/>
              </w:rPr>
            </w:pPr>
            <w:r w:rsidRPr="003D0768">
              <w:rPr>
                <w:rFonts w:eastAsia="Calibri-Light" w:cs="Calibri-Light"/>
                <w:strike/>
                <w:sz w:val="21"/>
                <w:szCs w:val="21"/>
                <w:lang w:eastAsia="en-AU"/>
              </w:rPr>
              <w:t>2.9.2 The RTO must develop and retain master copies of all assessment tools for each unit of competency or cluster of units, including mapping of assessment tasks to each unit of competency.</w:t>
            </w:r>
          </w:p>
        </w:tc>
        <w:tc>
          <w:tcPr>
            <w:tcW w:w="7335"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i/>
                <w:sz w:val="21"/>
                <w:szCs w:val="21"/>
                <w:lang w:eastAsia="en-AU"/>
              </w:rPr>
              <w:t>RTO obligation under Standards for Registered Training Organisations 2015</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trike/>
                <w:sz w:val="21"/>
                <w:szCs w:val="21"/>
                <w:lang w:eastAsia="en-AU"/>
              </w:rPr>
            </w:pPr>
          </w:p>
        </w:tc>
        <w:tc>
          <w:tcPr>
            <w:tcW w:w="6663" w:type="dxa"/>
          </w:tcPr>
          <w:p w:rsidR="001544CF" w:rsidRPr="003D0768" w:rsidRDefault="001544CF" w:rsidP="00D26FB0">
            <w:pPr>
              <w:spacing w:after="40"/>
              <w:rPr>
                <w:rFonts w:eastAsia="Calibri-Light" w:cs="Calibri-Light"/>
                <w:strike/>
                <w:sz w:val="21"/>
                <w:szCs w:val="21"/>
                <w:lang w:eastAsia="en-AU"/>
              </w:rPr>
            </w:pPr>
            <w:r w:rsidRPr="003D0768">
              <w:rPr>
                <w:rFonts w:eastAsia="Calibri-Light" w:cs="Calibri-Light"/>
                <w:strike/>
                <w:sz w:val="21"/>
                <w:szCs w:val="21"/>
                <w:lang w:eastAsia="en-AU"/>
              </w:rPr>
              <w:t>2.9.3 The RTO must ensure the assessment tools are used for each student.</w:t>
            </w:r>
          </w:p>
        </w:tc>
        <w:tc>
          <w:tcPr>
            <w:tcW w:w="7335"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i/>
                <w:sz w:val="21"/>
                <w:szCs w:val="21"/>
                <w:lang w:eastAsia="en-AU"/>
              </w:rPr>
              <w:t>RTO obligation under Standards for Registered Training Organisations 2015</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 xml:space="preserve">2.9.4 The RTO must retain evidence </w:t>
            </w:r>
            <w:r w:rsidRPr="003D0768">
              <w:rPr>
                <w:rFonts w:eastAsia="Calibri-Light" w:cs="Calibri-Light"/>
                <w:strike/>
                <w:sz w:val="21"/>
                <w:szCs w:val="21"/>
                <w:lang w:eastAsia="en-AU"/>
              </w:rPr>
              <w:t>(in accordance with Standard 1.3.3)</w:t>
            </w:r>
            <w:r w:rsidRPr="003D0768">
              <w:rPr>
                <w:rFonts w:eastAsia="Calibri-Light" w:cs="Calibri-Light"/>
                <w:sz w:val="21"/>
                <w:szCs w:val="21"/>
                <w:lang w:eastAsia="en-AU"/>
              </w:rPr>
              <w:t xml:space="preserve"> of completed assessment items for each student for each unit of competency or cluster of units.</w:t>
            </w:r>
          </w:p>
        </w:tc>
        <w:tc>
          <w:tcPr>
            <w:tcW w:w="7335"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highlight w:val="lightGray"/>
                <w:lang w:eastAsia="en-AU"/>
              </w:rPr>
              <w:t>2.9.2</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retain evidence of completed assessment items for each student for each unit of competency or cluster of units. </w:t>
            </w:r>
            <w:r w:rsidRPr="003D0768">
              <w:rPr>
                <w:rFonts w:eastAsia="Calibri-Light" w:cs="Calibri-Light"/>
                <w:sz w:val="21"/>
                <w:szCs w:val="21"/>
                <w:highlight w:val="lightGray"/>
                <w:lang w:eastAsia="en-AU"/>
              </w:rPr>
              <w:t>The evidence must contain the student’s name or identification number, a unit of competency identifier, the assessment result, assessor signature and a date.</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p>
        </w:tc>
        <w:tc>
          <w:tcPr>
            <w:tcW w:w="7335" w:type="dxa"/>
          </w:tcPr>
          <w:p w:rsidR="001544CF" w:rsidRPr="003D0768" w:rsidRDefault="001544CF" w:rsidP="00D26FB0">
            <w:pPr>
              <w:spacing w:after="40"/>
              <w:rPr>
                <w:rFonts w:eastAsia="Calibri-Light" w:cs="Calibri-Light"/>
                <w:i/>
                <w:sz w:val="21"/>
                <w:szCs w:val="21"/>
                <w:lang w:eastAsia="en-AU"/>
              </w:rPr>
            </w:pPr>
            <w:r w:rsidRPr="003D0768">
              <w:rPr>
                <w:rFonts w:eastAsia="Calibri-Light" w:cs="Calibri-Light"/>
                <w:i/>
                <w:sz w:val="21"/>
                <w:szCs w:val="21"/>
                <w:lang w:eastAsia="en-AU"/>
              </w:rPr>
              <w:t>New Standard:</w:t>
            </w:r>
          </w:p>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2.9.3 The Training Provider must work with the student and where applicable, the employer to ensure assessment is finalised prior to the due to complete date.</w:t>
            </w:r>
          </w:p>
        </w:tc>
      </w:tr>
      <w:tr w:rsidR="001544CF" w:rsidRPr="003D0768" w:rsidTr="00D26FB0">
        <w:tc>
          <w:tcPr>
            <w:tcW w:w="421" w:type="dxa"/>
            <w:vMerge/>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2.9.5 The RTO must, at any time, be able to produce an up-to-date summary assessment record for each student, identifying progress against each unit of competency on the training plan.</w:t>
            </w:r>
          </w:p>
        </w:tc>
        <w:tc>
          <w:tcPr>
            <w:tcW w:w="7335"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highlight w:val="lightGray"/>
                <w:lang w:eastAsia="en-AU"/>
              </w:rPr>
              <w:t>2.9.4</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at any time, be able to produce an up to date summary assessment record for each student, identifying progress against each unit of competency on the Training Plan.</w:t>
            </w:r>
          </w:p>
        </w:tc>
      </w:tr>
      <w:tr w:rsidR="001544CF" w:rsidRPr="003D0768" w:rsidTr="00D26FB0">
        <w:tc>
          <w:tcPr>
            <w:tcW w:w="421" w:type="dxa"/>
            <w:vMerge/>
            <w:shd w:val="clear" w:color="auto" w:fill="9CC2E5" w:themeFill="accent1" w:themeFillTint="99"/>
          </w:tcPr>
          <w:p w:rsidR="001544CF" w:rsidRPr="003D0768" w:rsidRDefault="001544CF" w:rsidP="00D26FB0">
            <w:pPr>
              <w:rPr>
                <w:rFonts w:eastAsia="Calibri-Light" w:cs="Calibri-Light"/>
                <w:b/>
                <w:strike/>
                <w:sz w:val="21"/>
                <w:szCs w:val="21"/>
                <w:lang w:eastAsia="en-AU"/>
              </w:rPr>
            </w:pPr>
          </w:p>
        </w:tc>
        <w:tc>
          <w:tcPr>
            <w:tcW w:w="6663" w:type="dxa"/>
            <w:shd w:val="clear" w:color="auto" w:fill="9CC2E5" w:themeFill="accent1" w:themeFillTint="99"/>
          </w:tcPr>
          <w:p w:rsidR="001544CF" w:rsidRPr="003D0768" w:rsidRDefault="001544CF" w:rsidP="00D26FB0">
            <w:pPr>
              <w:rPr>
                <w:rFonts w:eastAsia="Calibri-Light" w:cs="Calibri-Light"/>
                <w:b/>
                <w:strike/>
                <w:sz w:val="21"/>
                <w:szCs w:val="21"/>
                <w:lang w:eastAsia="en-AU"/>
              </w:rPr>
            </w:pPr>
            <w:r w:rsidRPr="003D0768">
              <w:rPr>
                <w:rFonts w:eastAsia="Calibri-Light" w:cs="Calibri-Light"/>
                <w:b/>
                <w:strike/>
                <w:sz w:val="21"/>
                <w:szCs w:val="21"/>
                <w:lang w:eastAsia="en-AU"/>
              </w:rPr>
              <w:t>2.10 Completion</w:t>
            </w:r>
          </w:p>
        </w:tc>
        <w:tc>
          <w:tcPr>
            <w:tcW w:w="7335" w:type="dxa"/>
            <w:shd w:val="clear" w:color="auto" w:fill="9CC2E5" w:themeFill="accent1" w:themeFillTint="99"/>
          </w:tcPr>
          <w:p w:rsidR="001544CF" w:rsidRPr="003D0768" w:rsidRDefault="001544CF" w:rsidP="00D26FB0">
            <w:pPr>
              <w:rPr>
                <w:rFonts w:eastAsia="Calibri-Light" w:cs="Calibri-Light"/>
                <w:b/>
                <w:sz w:val="21"/>
                <w:szCs w:val="21"/>
                <w:lang w:eastAsia="en-AU"/>
              </w:rPr>
            </w:pPr>
          </w:p>
        </w:tc>
      </w:tr>
      <w:tr w:rsidR="001544CF" w:rsidRPr="003D0768" w:rsidTr="00BA4736">
        <w:tc>
          <w:tcPr>
            <w:tcW w:w="421" w:type="dxa"/>
            <w:vMerge/>
            <w:tcBorders>
              <w:bottom w:val="nil"/>
            </w:tcBorders>
            <w:shd w:val="clear" w:color="auto" w:fill="9CC2E5" w:themeFill="accent1" w:themeFillTint="99"/>
          </w:tcPr>
          <w:p w:rsidR="001544CF" w:rsidRPr="003D0768" w:rsidRDefault="001544CF" w:rsidP="00D26FB0">
            <w:pPr>
              <w:spacing w:after="40"/>
              <w:rPr>
                <w:rFonts w:eastAsia="Calibri-Light" w:cs="Calibri-Light"/>
                <w:strike/>
                <w:sz w:val="21"/>
                <w:szCs w:val="21"/>
                <w:lang w:eastAsia="en-AU"/>
              </w:rPr>
            </w:pPr>
          </w:p>
        </w:tc>
        <w:tc>
          <w:tcPr>
            <w:tcW w:w="6663" w:type="dxa"/>
            <w:tcBorders>
              <w:bottom w:val="single" w:sz="4" w:space="0" w:color="auto"/>
            </w:tcBorders>
          </w:tcPr>
          <w:p w:rsidR="001544CF" w:rsidRPr="003D0768" w:rsidRDefault="001544CF" w:rsidP="00D26FB0">
            <w:pPr>
              <w:spacing w:after="40"/>
              <w:rPr>
                <w:rFonts w:eastAsia="Calibri-Light" w:cs="Calibri-Light"/>
                <w:b/>
                <w:strike/>
                <w:sz w:val="21"/>
                <w:szCs w:val="21"/>
                <w:lang w:eastAsia="en-AU"/>
              </w:rPr>
            </w:pPr>
            <w:r w:rsidRPr="003D0768">
              <w:rPr>
                <w:rFonts w:eastAsia="Calibri-Light" w:cs="Calibri-Light"/>
                <w:strike/>
                <w:sz w:val="21"/>
                <w:szCs w:val="21"/>
                <w:lang w:eastAsia="en-AU"/>
              </w:rPr>
              <w:t>Student completion must be conducted in accordance with the requirements of the training initiative.</w:t>
            </w:r>
          </w:p>
        </w:tc>
        <w:tc>
          <w:tcPr>
            <w:tcW w:w="7335" w:type="dxa"/>
            <w:tcBorders>
              <w:bottom w:val="single" w:sz="4" w:space="0" w:color="auto"/>
            </w:tcBorders>
          </w:tcPr>
          <w:p w:rsidR="001544CF" w:rsidRPr="003D0768" w:rsidRDefault="001544CF" w:rsidP="00D26FB0">
            <w:pPr>
              <w:spacing w:after="40"/>
              <w:rPr>
                <w:rFonts w:eastAsia="Calibri-Light" w:cs="Calibri-Light"/>
                <w:sz w:val="21"/>
                <w:szCs w:val="21"/>
                <w:lang w:eastAsia="en-AU"/>
              </w:rPr>
            </w:pPr>
          </w:p>
        </w:tc>
      </w:tr>
      <w:tr w:rsidR="001544CF" w:rsidRPr="003D0768" w:rsidTr="00BA4736">
        <w:tc>
          <w:tcPr>
            <w:tcW w:w="421" w:type="dxa"/>
            <w:vMerge w:val="restart"/>
            <w:tcBorders>
              <w:top w:val="nil"/>
              <w:bottom w:val="triple" w:sz="4" w:space="0" w:color="auto"/>
            </w:tcBorders>
            <w:shd w:val="clear" w:color="auto" w:fill="9CC2E5" w:themeFill="accent1" w:themeFillTint="99"/>
            <w:textDirection w:val="btLr"/>
            <w:vAlign w:val="center"/>
          </w:tcPr>
          <w:p w:rsidR="001544CF" w:rsidRPr="00DF53FB" w:rsidRDefault="00BA4736" w:rsidP="00D26FB0">
            <w:pPr>
              <w:spacing w:after="40"/>
              <w:ind w:left="113" w:right="113"/>
              <w:jc w:val="center"/>
              <w:rPr>
                <w:rFonts w:eastAsia="Calibri-Light" w:cs="Calibri-Light"/>
                <w:b/>
                <w:sz w:val="24"/>
                <w:szCs w:val="21"/>
                <w:lang w:eastAsia="en-AU"/>
              </w:rPr>
            </w:pPr>
            <w:r>
              <w:rPr>
                <w:rFonts w:eastAsia="Calibri-Light" w:cs="Calibri-Light"/>
                <w:b/>
                <w:sz w:val="24"/>
                <w:szCs w:val="21"/>
                <w:lang w:eastAsia="en-AU"/>
              </w:rPr>
              <w:t xml:space="preserve">            </w:t>
            </w:r>
            <w:r w:rsidR="001544CF">
              <w:rPr>
                <w:rFonts w:eastAsia="Calibri-Light" w:cs="Calibri-Light"/>
                <w:b/>
                <w:sz w:val="24"/>
                <w:szCs w:val="21"/>
                <w:lang w:eastAsia="en-AU"/>
              </w:rPr>
              <w:t>ACT Standards</w:t>
            </w:r>
          </w:p>
        </w:tc>
        <w:tc>
          <w:tcPr>
            <w:tcW w:w="6663" w:type="dxa"/>
          </w:tcPr>
          <w:p w:rsidR="001544CF" w:rsidRPr="003D0768" w:rsidRDefault="001544CF" w:rsidP="00D26FB0">
            <w:pPr>
              <w:spacing w:after="40"/>
              <w:rPr>
                <w:rFonts w:eastAsia="Calibri-Light" w:cs="Calibri-Light"/>
                <w:strike/>
                <w:sz w:val="21"/>
                <w:szCs w:val="21"/>
                <w:lang w:eastAsia="en-AU"/>
              </w:rPr>
            </w:pPr>
            <w:r w:rsidRPr="003D0768">
              <w:rPr>
                <w:rFonts w:eastAsia="Calibri-Light" w:cs="Calibri-Light"/>
                <w:strike/>
                <w:sz w:val="21"/>
                <w:szCs w:val="21"/>
                <w:lang w:eastAsia="en-AU"/>
              </w:rPr>
              <w:t>2.10.1 The RTO must report completion of training for each student via the method specified in the training initiative.</w:t>
            </w:r>
          </w:p>
        </w:tc>
        <w:tc>
          <w:tcPr>
            <w:tcW w:w="7335" w:type="dxa"/>
          </w:tcPr>
          <w:p w:rsidR="001544CF" w:rsidRPr="003D0768" w:rsidRDefault="001544CF" w:rsidP="00D26FB0">
            <w:pPr>
              <w:spacing w:after="40"/>
              <w:rPr>
                <w:rFonts w:eastAsia="Calibri-Light" w:cs="Calibri-Light"/>
                <w:i/>
                <w:sz w:val="21"/>
                <w:szCs w:val="21"/>
                <w:lang w:eastAsia="en-AU"/>
              </w:rPr>
            </w:pPr>
            <w:r w:rsidRPr="003D0768">
              <w:rPr>
                <w:rFonts w:eastAsia="Calibri-Light" w:cs="Calibri-Light"/>
                <w:i/>
                <w:sz w:val="21"/>
                <w:szCs w:val="21"/>
                <w:lang w:eastAsia="en-AU"/>
              </w:rPr>
              <w:t>Consolidated under 1.2 Data collection and reporting</w:t>
            </w:r>
          </w:p>
        </w:tc>
      </w:tr>
      <w:tr w:rsidR="001544CF" w:rsidRPr="003D0768" w:rsidTr="00BA4736">
        <w:tc>
          <w:tcPr>
            <w:tcW w:w="421" w:type="dxa"/>
            <w:vMerge/>
            <w:tcBorders>
              <w:bottom w:val="triple" w:sz="4" w:space="0" w:color="auto"/>
            </w:tcBorders>
            <w:shd w:val="clear" w:color="auto" w:fill="9CC2E5" w:themeFill="accent1" w:themeFillTint="99"/>
          </w:tcPr>
          <w:p w:rsidR="001544CF" w:rsidRPr="003D0768" w:rsidRDefault="001544CF" w:rsidP="00D26FB0">
            <w:pPr>
              <w:spacing w:after="40"/>
              <w:rPr>
                <w:rFonts w:eastAsia="Calibri-Light" w:cs="Calibri-Light"/>
                <w:strike/>
                <w:sz w:val="21"/>
                <w:szCs w:val="21"/>
                <w:lang w:eastAsia="en-AU"/>
              </w:rPr>
            </w:pPr>
          </w:p>
        </w:tc>
        <w:tc>
          <w:tcPr>
            <w:tcW w:w="6663" w:type="dxa"/>
          </w:tcPr>
          <w:p w:rsidR="001544CF" w:rsidRPr="003D0768" w:rsidRDefault="001544CF" w:rsidP="00D26FB0">
            <w:pPr>
              <w:spacing w:after="40"/>
              <w:rPr>
                <w:rFonts w:eastAsia="Calibri-Light" w:cs="Calibri-Light"/>
                <w:strike/>
                <w:sz w:val="21"/>
                <w:szCs w:val="21"/>
                <w:lang w:eastAsia="en-AU"/>
              </w:rPr>
            </w:pPr>
            <w:r w:rsidRPr="003D0768">
              <w:rPr>
                <w:rFonts w:eastAsia="Calibri-Light" w:cs="Calibri-Light"/>
                <w:strike/>
                <w:sz w:val="21"/>
                <w:szCs w:val="21"/>
                <w:lang w:eastAsia="en-AU"/>
              </w:rPr>
              <w:t>2.10.2 The RTO must report completion of training for each student within the timelines required under the training initiative.</w:t>
            </w:r>
          </w:p>
        </w:tc>
        <w:tc>
          <w:tcPr>
            <w:tcW w:w="7335"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i/>
                <w:sz w:val="21"/>
                <w:szCs w:val="21"/>
                <w:lang w:eastAsia="en-AU"/>
              </w:rPr>
              <w:t>Consolidated under 1.2 Data collection and reporting</w:t>
            </w:r>
          </w:p>
        </w:tc>
      </w:tr>
      <w:tr w:rsidR="001544CF" w:rsidRPr="003D0768" w:rsidTr="00BA4736">
        <w:tc>
          <w:tcPr>
            <w:tcW w:w="421" w:type="dxa"/>
            <w:vMerge/>
            <w:tcBorders>
              <w:bottom w:val="triple" w:sz="4" w:space="0" w:color="auto"/>
            </w:tcBorders>
            <w:shd w:val="clear" w:color="auto" w:fill="9CC2E5" w:themeFill="accent1" w:themeFillTint="99"/>
          </w:tcPr>
          <w:p w:rsidR="001544CF" w:rsidRPr="003D0768" w:rsidRDefault="001544CF" w:rsidP="00D26FB0">
            <w:pPr>
              <w:rPr>
                <w:rFonts w:ascii="Calibri" w:hAnsi="Calibri" w:cs="Calibri"/>
                <w:b/>
                <w:sz w:val="21"/>
                <w:szCs w:val="21"/>
              </w:rPr>
            </w:pPr>
          </w:p>
        </w:tc>
        <w:tc>
          <w:tcPr>
            <w:tcW w:w="6663" w:type="dxa"/>
            <w:shd w:val="clear" w:color="auto" w:fill="9CC2E5" w:themeFill="accent1" w:themeFillTint="99"/>
          </w:tcPr>
          <w:p w:rsidR="001544CF" w:rsidRPr="003D0768" w:rsidRDefault="001544CF" w:rsidP="00D26FB0">
            <w:pPr>
              <w:rPr>
                <w:rFonts w:eastAsia="Calibri-Light" w:cs="Calibri-Light"/>
                <w:b/>
                <w:sz w:val="21"/>
                <w:szCs w:val="21"/>
                <w:lang w:eastAsia="en-AU"/>
              </w:rPr>
            </w:pPr>
            <w:r w:rsidRPr="003D0768">
              <w:rPr>
                <w:rFonts w:ascii="Calibri" w:hAnsi="Calibri" w:cs="Calibri"/>
                <w:b/>
                <w:sz w:val="21"/>
                <w:szCs w:val="21"/>
              </w:rPr>
              <w:t>2.11 Issuance of qualification certificate and statement of attainment</w:t>
            </w:r>
          </w:p>
        </w:tc>
        <w:tc>
          <w:tcPr>
            <w:tcW w:w="7335" w:type="dxa"/>
            <w:shd w:val="clear" w:color="auto" w:fill="9CC2E5" w:themeFill="accent1" w:themeFillTint="99"/>
          </w:tcPr>
          <w:p w:rsidR="001544CF" w:rsidRPr="003D0768" w:rsidRDefault="001544CF" w:rsidP="00D26FB0">
            <w:pPr>
              <w:rPr>
                <w:rFonts w:ascii="Calibri" w:hAnsi="Calibri" w:cs="Calibri"/>
                <w:b/>
                <w:sz w:val="21"/>
                <w:szCs w:val="21"/>
              </w:rPr>
            </w:pPr>
            <w:r w:rsidRPr="003D0768">
              <w:rPr>
                <w:rFonts w:ascii="Calibri" w:hAnsi="Calibri" w:cs="Calibri"/>
                <w:b/>
                <w:sz w:val="21"/>
                <w:szCs w:val="21"/>
                <w:highlight w:val="lightGray"/>
              </w:rPr>
              <w:t>2.10</w:t>
            </w:r>
            <w:r w:rsidRPr="003D0768">
              <w:rPr>
                <w:rFonts w:ascii="Calibri" w:hAnsi="Calibri" w:cs="Calibri"/>
                <w:b/>
                <w:sz w:val="21"/>
                <w:szCs w:val="21"/>
              </w:rPr>
              <w:t xml:space="preserve"> Issuance of </w:t>
            </w:r>
            <w:r w:rsidRPr="003D0768">
              <w:rPr>
                <w:rFonts w:ascii="Calibri" w:hAnsi="Calibri" w:cs="Calibri"/>
                <w:b/>
                <w:sz w:val="21"/>
                <w:szCs w:val="21"/>
                <w:highlight w:val="lightGray"/>
              </w:rPr>
              <w:t>certification documentation</w:t>
            </w:r>
          </w:p>
        </w:tc>
      </w:tr>
      <w:tr w:rsidR="001544CF" w:rsidRPr="003D0768" w:rsidTr="00BA4736">
        <w:tc>
          <w:tcPr>
            <w:tcW w:w="421" w:type="dxa"/>
            <w:vMerge/>
            <w:tcBorders>
              <w:bottom w:val="triple" w:sz="4" w:space="0" w:color="auto"/>
            </w:tcBorders>
            <w:shd w:val="clear" w:color="auto" w:fill="9CC2E5" w:themeFill="accent1" w:themeFillTint="99"/>
          </w:tcPr>
          <w:p w:rsidR="001544CF" w:rsidRPr="003D0768" w:rsidRDefault="001544CF" w:rsidP="00D26FB0">
            <w:pPr>
              <w:spacing w:after="40"/>
              <w:rPr>
                <w:rFonts w:eastAsia="Calibri-Light" w:cs="Calibri-Light"/>
                <w:strike/>
                <w:sz w:val="21"/>
                <w:szCs w:val="21"/>
                <w:lang w:eastAsia="en-AU"/>
              </w:rPr>
            </w:pPr>
          </w:p>
        </w:tc>
        <w:tc>
          <w:tcPr>
            <w:tcW w:w="6663" w:type="dxa"/>
          </w:tcPr>
          <w:p w:rsidR="001544CF" w:rsidRPr="003D0768" w:rsidRDefault="001544CF" w:rsidP="00D26FB0">
            <w:pPr>
              <w:spacing w:after="40"/>
              <w:rPr>
                <w:rFonts w:eastAsia="Calibri-Light" w:cs="Calibri-Light"/>
                <w:strike/>
                <w:sz w:val="21"/>
                <w:szCs w:val="21"/>
                <w:lang w:eastAsia="en-AU"/>
              </w:rPr>
            </w:pPr>
            <w:r w:rsidRPr="003D0768">
              <w:rPr>
                <w:rFonts w:eastAsia="Calibri-Light" w:cs="Calibri-Light"/>
                <w:strike/>
                <w:sz w:val="21"/>
                <w:szCs w:val="21"/>
                <w:lang w:eastAsia="en-AU"/>
              </w:rPr>
              <w:t>2.11.1 The RTO must have a documented process that ensures the issuance of an AQF compliant qualification certificate or statement of attainment to students who have been assessed as competent, in accordance with the requirements of the training package.</w:t>
            </w:r>
          </w:p>
        </w:tc>
        <w:tc>
          <w:tcPr>
            <w:tcW w:w="7335" w:type="dxa"/>
          </w:tcPr>
          <w:p w:rsidR="001544CF" w:rsidRPr="003D0768" w:rsidRDefault="001544CF" w:rsidP="00D26FB0">
            <w:pPr>
              <w:spacing w:after="40"/>
              <w:rPr>
                <w:rFonts w:eastAsia="Calibri-Light" w:cs="Calibri-Light"/>
                <w:sz w:val="21"/>
                <w:szCs w:val="21"/>
                <w:lang w:eastAsia="en-AU"/>
              </w:rPr>
            </w:pPr>
          </w:p>
        </w:tc>
      </w:tr>
      <w:tr w:rsidR="001544CF" w:rsidRPr="003D0768" w:rsidTr="00BA4736">
        <w:tc>
          <w:tcPr>
            <w:tcW w:w="421" w:type="dxa"/>
            <w:vMerge/>
            <w:tcBorders>
              <w:bottom w:val="triple" w:sz="4" w:space="0" w:color="auto"/>
            </w:tcBorders>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p>
        </w:tc>
        <w:tc>
          <w:tcPr>
            <w:tcW w:w="7335" w:type="dxa"/>
          </w:tcPr>
          <w:p w:rsidR="001544CF" w:rsidRPr="003D0768" w:rsidRDefault="001544CF" w:rsidP="00D26FB0">
            <w:pPr>
              <w:spacing w:after="40"/>
              <w:rPr>
                <w:rFonts w:eastAsia="Calibri-Light" w:cs="Calibri-Light"/>
                <w:i/>
                <w:sz w:val="21"/>
                <w:szCs w:val="21"/>
                <w:lang w:eastAsia="en-AU"/>
              </w:rPr>
            </w:pPr>
            <w:r w:rsidRPr="003D0768">
              <w:rPr>
                <w:rFonts w:eastAsia="Calibri-Light" w:cs="Calibri-Light"/>
                <w:i/>
                <w:sz w:val="21"/>
                <w:szCs w:val="21"/>
                <w:lang w:eastAsia="en-AU"/>
              </w:rPr>
              <w:t>New Standard:</w:t>
            </w:r>
          </w:p>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2.10.1 The Training Provide</w:t>
            </w:r>
            <w:r>
              <w:rPr>
                <w:rFonts w:eastAsia="Calibri-Light" w:cs="Calibri-Light"/>
                <w:sz w:val="21"/>
                <w:szCs w:val="21"/>
                <w:lang w:eastAsia="en-AU"/>
              </w:rPr>
              <w:t>r must issue the AQF compliant Certification D</w:t>
            </w:r>
            <w:r w:rsidRPr="003D0768">
              <w:rPr>
                <w:rFonts w:eastAsia="Calibri-Light" w:cs="Calibri-Light"/>
                <w:sz w:val="21"/>
                <w:szCs w:val="21"/>
                <w:lang w:eastAsia="en-AU"/>
              </w:rPr>
              <w:t>ocumentation to each student within 30 calendar days of completion of, or withdrawal from, Subsidised Training, provided the Training Provider’s requirements have been met.</w:t>
            </w:r>
          </w:p>
        </w:tc>
      </w:tr>
      <w:tr w:rsidR="001544CF" w:rsidRPr="003D0768" w:rsidTr="00BA4736">
        <w:tc>
          <w:tcPr>
            <w:tcW w:w="421" w:type="dxa"/>
            <w:vMerge/>
            <w:tcBorders>
              <w:bottom w:val="triple" w:sz="4" w:space="0" w:color="auto"/>
            </w:tcBorders>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2.11.2 The qualification certificate or statement of attainment issued must include all elements required under the specific training initiative.</w:t>
            </w:r>
          </w:p>
        </w:tc>
        <w:tc>
          <w:tcPr>
            <w:tcW w:w="7335" w:type="dxa"/>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highlight w:val="lightGray"/>
                <w:lang w:eastAsia="en-AU"/>
              </w:rPr>
              <w:t>2.10.2</w:t>
            </w:r>
            <w:r w:rsidRPr="003D0768">
              <w:rPr>
                <w:rFonts w:eastAsia="Calibri-Light" w:cs="Calibri-Light"/>
                <w:sz w:val="21"/>
                <w:szCs w:val="21"/>
                <w:lang w:eastAsia="en-AU"/>
              </w:rPr>
              <w:t xml:space="preserve"> The </w:t>
            </w:r>
            <w:r>
              <w:rPr>
                <w:rFonts w:eastAsia="Calibri-Light" w:cs="Calibri-Light"/>
                <w:sz w:val="21"/>
                <w:szCs w:val="21"/>
                <w:highlight w:val="lightGray"/>
                <w:lang w:eastAsia="en-AU"/>
              </w:rPr>
              <w:t>C</w:t>
            </w:r>
            <w:r w:rsidRPr="003D0768">
              <w:rPr>
                <w:rFonts w:eastAsia="Calibri-Light" w:cs="Calibri-Light"/>
                <w:sz w:val="21"/>
                <w:szCs w:val="21"/>
                <w:highlight w:val="lightGray"/>
                <w:lang w:eastAsia="en-AU"/>
              </w:rPr>
              <w:t xml:space="preserve">ertification </w:t>
            </w:r>
            <w:r>
              <w:rPr>
                <w:rFonts w:eastAsia="Calibri-Light" w:cs="Calibri-Light"/>
                <w:sz w:val="21"/>
                <w:szCs w:val="21"/>
                <w:highlight w:val="lightGray"/>
                <w:lang w:eastAsia="en-AU"/>
              </w:rPr>
              <w:t>D</w:t>
            </w:r>
            <w:r w:rsidRPr="003D0768">
              <w:rPr>
                <w:rFonts w:eastAsia="Calibri-Light" w:cs="Calibri-Light"/>
                <w:sz w:val="21"/>
                <w:szCs w:val="21"/>
                <w:highlight w:val="lightGray"/>
                <w:lang w:eastAsia="en-AU"/>
              </w:rPr>
              <w:t>ocumentation</w:t>
            </w:r>
            <w:r w:rsidRPr="003D0768">
              <w:rPr>
                <w:rFonts w:eastAsia="Calibri-Light" w:cs="Calibri-Light"/>
                <w:sz w:val="21"/>
                <w:szCs w:val="21"/>
                <w:lang w:eastAsia="en-AU"/>
              </w:rPr>
              <w:t xml:space="preserve"> issued must include all elements required under the specific Training Initiative.</w:t>
            </w:r>
          </w:p>
        </w:tc>
      </w:tr>
      <w:tr w:rsidR="001544CF" w:rsidRPr="003D0768" w:rsidTr="00416FEC">
        <w:tc>
          <w:tcPr>
            <w:tcW w:w="421" w:type="dxa"/>
            <w:vMerge/>
            <w:tcBorders>
              <w:bottom w:val="triple" w:sz="4" w:space="0" w:color="auto"/>
            </w:tcBorders>
            <w:shd w:val="clear" w:color="auto" w:fill="9CC2E5" w:themeFill="accent1" w:themeFillTint="99"/>
          </w:tcPr>
          <w:p w:rsidR="001544CF" w:rsidRPr="003D0768" w:rsidRDefault="001544CF" w:rsidP="00D26FB0">
            <w:pPr>
              <w:spacing w:after="40"/>
              <w:rPr>
                <w:rFonts w:eastAsia="Calibri-Light" w:cs="Calibri-Light"/>
                <w:sz w:val="21"/>
                <w:szCs w:val="21"/>
                <w:lang w:eastAsia="en-AU"/>
              </w:rPr>
            </w:pPr>
          </w:p>
        </w:tc>
        <w:tc>
          <w:tcPr>
            <w:tcW w:w="6663" w:type="dxa"/>
            <w:tcBorders>
              <w:bottom w:val="triple" w:sz="4" w:space="0" w:color="auto"/>
            </w:tcBorders>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lang w:eastAsia="en-AU"/>
              </w:rPr>
              <w:t>2.11.3 The RTO must retain evidence of qualifications and statements of attainment issued to each student.</w:t>
            </w:r>
          </w:p>
        </w:tc>
        <w:tc>
          <w:tcPr>
            <w:tcW w:w="7335" w:type="dxa"/>
            <w:tcBorders>
              <w:bottom w:val="triple" w:sz="4" w:space="0" w:color="auto"/>
            </w:tcBorders>
          </w:tcPr>
          <w:p w:rsidR="001544CF" w:rsidRPr="003D0768" w:rsidRDefault="001544CF" w:rsidP="00D26FB0">
            <w:pPr>
              <w:spacing w:after="40"/>
              <w:rPr>
                <w:rFonts w:eastAsia="Calibri-Light" w:cs="Calibri-Light"/>
                <w:sz w:val="21"/>
                <w:szCs w:val="21"/>
                <w:lang w:eastAsia="en-AU"/>
              </w:rPr>
            </w:pPr>
            <w:r w:rsidRPr="003D0768">
              <w:rPr>
                <w:rFonts w:eastAsia="Calibri-Light" w:cs="Calibri-Light"/>
                <w:sz w:val="21"/>
                <w:szCs w:val="21"/>
                <w:highlight w:val="lightGray"/>
                <w:lang w:val="en-US" w:eastAsia="en-AU"/>
              </w:rPr>
              <w:t>2.10.3</w:t>
            </w:r>
            <w:r w:rsidRPr="003D0768">
              <w:rPr>
                <w:rFonts w:eastAsia="Calibri-Light" w:cs="Calibri-Light"/>
                <w:sz w:val="21"/>
                <w:szCs w:val="21"/>
                <w:lang w:val="en-US"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val="en-US" w:eastAsia="en-AU"/>
              </w:rPr>
              <w:t xml:space="preserve"> must retain evidence of </w:t>
            </w:r>
            <w:r>
              <w:rPr>
                <w:rFonts w:eastAsia="Calibri-Light" w:cs="Calibri-Light"/>
                <w:sz w:val="21"/>
                <w:szCs w:val="21"/>
                <w:highlight w:val="lightGray"/>
                <w:lang w:val="en-US" w:eastAsia="en-AU"/>
              </w:rPr>
              <w:t>C</w:t>
            </w:r>
            <w:r w:rsidRPr="003D0768">
              <w:rPr>
                <w:rFonts w:eastAsia="Calibri-Light" w:cs="Calibri-Light"/>
                <w:sz w:val="21"/>
                <w:szCs w:val="21"/>
                <w:highlight w:val="lightGray"/>
                <w:lang w:val="en-US" w:eastAsia="en-AU"/>
              </w:rPr>
              <w:t xml:space="preserve">ertification </w:t>
            </w:r>
            <w:r>
              <w:rPr>
                <w:rFonts w:eastAsia="Calibri-Light" w:cs="Calibri-Light"/>
                <w:sz w:val="21"/>
                <w:szCs w:val="21"/>
                <w:highlight w:val="lightGray"/>
                <w:lang w:val="en-US" w:eastAsia="en-AU"/>
              </w:rPr>
              <w:t>D</w:t>
            </w:r>
            <w:r w:rsidRPr="003D0768">
              <w:rPr>
                <w:rFonts w:eastAsia="Calibri-Light" w:cs="Calibri-Light"/>
                <w:sz w:val="21"/>
                <w:szCs w:val="21"/>
                <w:highlight w:val="lightGray"/>
                <w:lang w:val="en-US" w:eastAsia="en-AU"/>
              </w:rPr>
              <w:t>ocumentation</w:t>
            </w:r>
            <w:r w:rsidRPr="003D0768">
              <w:rPr>
                <w:rFonts w:eastAsia="Calibri-Light" w:cs="Calibri-Light"/>
                <w:sz w:val="21"/>
                <w:szCs w:val="21"/>
                <w:lang w:val="en-US" w:eastAsia="en-AU"/>
              </w:rPr>
              <w:t xml:space="preserve"> issued to each student.</w:t>
            </w:r>
          </w:p>
        </w:tc>
      </w:tr>
      <w:tr w:rsidR="00212D90" w:rsidRPr="003D0768" w:rsidTr="00D26FB0">
        <w:trPr>
          <w:trHeight w:val="414"/>
        </w:trPr>
        <w:tc>
          <w:tcPr>
            <w:tcW w:w="421" w:type="dxa"/>
            <w:vMerge w:val="restart"/>
            <w:tcBorders>
              <w:top w:val="triple" w:sz="4" w:space="0" w:color="auto"/>
            </w:tcBorders>
            <w:shd w:val="clear" w:color="auto" w:fill="A8D08D" w:themeFill="accent6" w:themeFillTint="99"/>
            <w:textDirection w:val="btLr"/>
            <w:vAlign w:val="center"/>
          </w:tcPr>
          <w:p w:rsidR="00212D90" w:rsidRPr="00DF53FB" w:rsidRDefault="00212D90" w:rsidP="00D26FB0">
            <w:pPr>
              <w:autoSpaceDE w:val="0"/>
              <w:autoSpaceDN w:val="0"/>
              <w:adjustRightInd w:val="0"/>
              <w:spacing w:after="120"/>
              <w:ind w:left="113" w:right="113"/>
              <w:jc w:val="center"/>
              <w:rPr>
                <w:rFonts w:eastAsia="Calibri-Light" w:cs="Calibri-Light"/>
                <w:b/>
                <w:sz w:val="24"/>
                <w:szCs w:val="21"/>
                <w:lang w:eastAsia="en-AU"/>
              </w:rPr>
            </w:pPr>
            <w:r>
              <w:rPr>
                <w:rFonts w:eastAsia="Calibri-Light" w:cs="Calibri-Light"/>
                <w:b/>
                <w:sz w:val="24"/>
                <w:szCs w:val="21"/>
                <w:lang w:eastAsia="en-AU"/>
              </w:rPr>
              <w:t>SC Req</w:t>
            </w:r>
            <w:r w:rsidRPr="00DF53FB">
              <w:rPr>
                <w:rFonts w:eastAsia="Calibri-Light" w:cs="Calibri-Light"/>
                <w:b/>
                <w:sz w:val="24"/>
                <w:szCs w:val="21"/>
                <w:lang w:eastAsia="en-AU"/>
              </w:rPr>
              <w:t>uirements</w:t>
            </w:r>
          </w:p>
        </w:tc>
        <w:tc>
          <w:tcPr>
            <w:tcW w:w="6663" w:type="dxa"/>
            <w:tcBorders>
              <w:top w:val="triple" w:sz="4" w:space="0" w:color="auto"/>
              <w:bottom w:val="single" w:sz="4" w:space="0" w:color="auto"/>
            </w:tcBorders>
            <w:shd w:val="clear" w:color="auto" w:fill="A8D08D" w:themeFill="accent6" w:themeFillTint="99"/>
            <w:vAlign w:val="center"/>
          </w:tcPr>
          <w:p w:rsidR="00212D90" w:rsidRPr="003D0768" w:rsidRDefault="00212D90" w:rsidP="00E214A7">
            <w:pPr>
              <w:autoSpaceDE w:val="0"/>
              <w:autoSpaceDN w:val="0"/>
              <w:adjustRightInd w:val="0"/>
              <w:rPr>
                <w:rFonts w:eastAsia="Calibri-Light" w:cs="Calibri-Light"/>
                <w:b/>
                <w:sz w:val="21"/>
                <w:szCs w:val="21"/>
                <w:lang w:eastAsia="en-AU"/>
              </w:rPr>
            </w:pPr>
            <w:r w:rsidRPr="003D0768">
              <w:rPr>
                <w:rFonts w:eastAsia="Calibri-Light" w:cs="Calibri-Light"/>
                <w:b/>
                <w:sz w:val="21"/>
                <w:szCs w:val="21"/>
                <w:lang w:eastAsia="en-AU"/>
              </w:rPr>
              <w:t>Promotion and publications</w:t>
            </w:r>
          </w:p>
        </w:tc>
        <w:tc>
          <w:tcPr>
            <w:tcW w:w="7335" w:type="dxa"/>
            <w:tcBorders>
              <w:top w:val="triple" w:sz="4" w:space="0" w:color="auto"/>
              <w:bottom w:val="single" w:sz="4" w:space="0" w:color="auto"/>
            </w:tcBorders>
            <w:shd w:val="clear" w:color="auto" w:fill="A8D08D" w:themeFill="accent6" w:themeFillTint="99"/>
            <w:vAlign w:val="center"/>
          </w:tcPr>
          <w:p w:rsidR="00212D90" w:rsidRPr="003D0768" w:rsidRDefault="00212D90" w:rsidP="00E214A7">
            <w:pPr>
              <w:rPr>
                <w:rFonts w:eastAsia="Calibri-Light" w:cs="Calibri-Light"/>
                <w:b/>
                <w:sz w:val="21"/>
                <w:szCs w:val="21"/>
                <w:lang w:eastAsia="en-AU"/>
              </w:rPr>
            </w:pPr>
            <w:r w:rsidRPr="003D0768">
              <w:rPr>
                <w:rFonts w:eastAsia="Calibri-Light" w:cs="Calibri-Light"/>
                <w:b/>
                <w:sz w:val="21"/>
                <w:szCs w:val="21"/>
                <w:lang w:eastAsia="en-AU"/>
              </w:rPr>
              <w:t>Promotion and publications</w:t>
            </w:r>
          </w:p>
        </w:tc>
      </w:tr>
      <w:tr w:rsidR="00212D90" w:rsidRPr="003D0768" w:rsidTr="00D26FB0">
        <w:tc>
          <w:tcPr>
            <w:tcW w:w="421" w:type="dxa"/>
            <w:vMerge/>
            <w:shd w:val="clear" w:color="auto" w:fill="A8D08D" w:themeFill="accent6" w:themeFillTint="99"/>
            <w:textDirection w:val="btLr"/>
            <w:vAlign w:val="center"/>
          </w:tcPr>
          <w:p w:rsidR="00212D90" w:rsidRPr="00DF53FB" w:rsidRDefault="00212D90" w:rsidP="001544CF">
            <w:pPr>
              <w:autoSpaceDE w:val="0"/>
              <w:autoSpaceDN w:val="0"/>
              <w:adjustRightInd w:val="0"/>
              <w:spacing w:after="120"/>
              <w:ind w:left="113" w:right="113"/>
              <w:jc w:val="center"/>
              <w:rPr>
                <w:rFonts w:eastAsia="Calibri-Light" w:cs="Calibri-Light"/>
                <w:b/>
                <w:sz w:val="21"/>
                <w:szCs w:val="21"/>
                <w:lang w:eastAsia="en-AU"/>
              </w:rPr>
            </w:pPr>
          </w:p>
        </w:tc>
        <w:tc>
          <w:tcPr>
            <w:tcW w:w="6663" w:type="dxa"/>
            <w:tcBorders>
              <w:top w:val="single" w:sz="4" w:space="0" w:color="auto"/>
            </w:tcBorders>
          </w:tcPr>
          <w:p w:rsidR="00212D90" w:rsidRPr="00FE4351" w:rsidRDefault="00212D90" w:rsidP="001544CF">
            <w:pPr>
              <w:rPr>
                <w:rFonts w:eastAsia="Calibri-Light" w:cs="Calibri-Light"/>
                <w:strike/>
                <w:sz w:val="21"/>
                <w:szCs w:val="21"/>
              </w:rPr>
            </w:pPr>
            <w:r w:rsidRPr="00FE4351">
              <w:rPr>
                <w:rFonts w:eastAsia="Calibri-Light" w:cs="Calibri-Light"/>
                <w:strike/>
                <w:sz w:val="21"/>
                <w:szCs w:val="21"/>
              </w:rPr>
              <w:t xml:space="preserve">SC1. The RTO must ensure its published tuition fees for each delivery mode match the fees published on the ACT Qualifications Register. Where changes to tuition fees have occurred, evidence of historical fees must be retained. </w:t>
            </w:r>
          </w:p>
        </w:tc>
        <w:tc>
          <w:tcPr>
            <w:tcW w:w="7335" w:type="dxa"/>
            <w:tcBorders>
              <w:top w:val="single" w:sz="4" w:space="0" w:color="auto"/>
            </w:tcBorders>
          </w:tcPr>
          <w:p w:rsidR="00212D90" w:rsidRPr="00FE4351" w:rsidRDefault="00212D90" w:rsidP="001544CF">
            <w:pPr>
              <w:rPr>
                <w:i/>
                <w:sz w:val="21"/>
                <w:szCs w:val="21"/>
              </w:rPr>
            </w:pPr>
            <w:r w:rsidRPr="00FE4351">
              <w:rPr>
                <w:i/>
                <w:sz w:val="21"/>
                <w:szCs w:val="21"/>
              </w:rPr>
              <w:t>Refer to ACT Standard 1.1.3</w:t>
            </w:r>
          </w:p>
        </w:tc>
      </w:tr>
      <w:tr w:rsidR="00212D90" w:rsidRPr="003D0768" w:rsidTr="00D26FB0">
        <w:tc>
          <w:tcPr>
            <w:tcW w:w="421" w:type="dxa"/>
            <w:vMerge/>
            <w:shd w:val="clear" w:color="auto" w:fill="A8D08D" w:themeFill="accent6" w:themeFillTint="99"/>
          </w:tcPr>
          <w:p w:rsidR="00212D90" w:rsidRPr="003D0768" w:rsidRDefault="00212D90" w:rsidP="001544CF">
            <w:pPr>
              <w:autoSpaceDE w:val="0"/>
              <w:autoSpaceDN w:val="0"/>
              <w:adjustRightInd w:val="0"/>
              <w:spacing w:after="120"/>
              <w:rPr>
                <w:rFonts w:eastAsia="Calibri-Light" w:cs="Calibri-Light"/>
                <w:strike/>
                <w:sz w:val="21"/>
                <w:szCs w:val="21"/>
                <w:lang w:eastAsia="en-AU"/>
              </w:rPr>
            </w:pPr>
          </w:p>
        </w:tc>
        <w:tc>
          <w:tcPr>
            <w:tcW w:w="6663" w:type="dxa"/>
          </w:tcPr>
          <w:p w:rsidR="00212D90" w:rsidRPr="00FE4351" w:rsidRDefault="00212D90" w:rsidP="001544CF">
            <w:pPr>
              <w:rPr>
                <w:rFonts w:eastAsia="Calibri-Light" w:cs="Calibri-Light"/>
                <w:strike/>
                <w:sz w:val="21"/>
                <w:szCs w:val="21"/>
              </w:rPr>
            </w:pPr>
            <w:r w:rsidRPr="00FE4351">
              <w:rPr>
                <w:rFonts w:eastAsia="Calibri-Light" w:cs="Calibri-Light"/>
                <w:strike/>
                <w:sz w:val="21"/>
                <w:szCs w:val="21"/>
              </w:rPr>
              <w:t xml:space="preserve">SC2. The RTO must not suggest that training provided under Skilled Capital is ‘free of charge’, discounted or subsidised by the RTO. </w:t>
            </w:r>
          </w:p>
        </w:tc>
        <w:tc>
          <w:tcPr>
            <w:tcW w:w="7335" w:type="dxa"/>
          </w:tcPr>
          <w:p w:rsidR="00212D90" w:rsidRPr="00FE4351" w:rsidRDefault="00212D90" w:rsidP="001544CF">
            <w:pPr>
              <w:rPr>
                <w:sz w:val="21"/>
                <w:szCs w:val="21"/>
              </w:rPr>
            </w:pPr>
            <w:r w:rsidRPr="00FE4351">
              <w:rPr>
                <w:i/>
                <w:sz w:val="21"/>
                <w:szCs w:val="21"/>
              </w:rPr>
              <w:t>Refer to ACT Standard 1.1.1</w:t>
            </w:r>
          </w:p>
        </w:tc>
      </w:tr>
      <w:tr w:rsidR="00212D90" w:rsidRPr="003D0768" w:rsidTr="00D26FB0">
        <w:tc>
          <w:tcPr>
            <w:tcW w:w="421" w:type="dxa"/>
            <w:vMerge/>
            <w:shd w:val="clear" w:color="auto" w:fill="A8D08D" w:themeFill="accent6" w:themeFillTint="99"/>
          </w:tcPr>
          <w:p w:rsidR="00212D90" w:rsidRPr="003D0768" w:rsidRDefault="00212D90" w:rsidP="001544CF">
            <w:pPr>
              <w:autoSpaceDE w:val="0"/>
              <w:autoSpaceDN w:val="0"/>
              <w:adjustRightInd w:val="0"/>
              <w:spacing w:after="120"/>
              <w:rPr>
                <w:rFonts w:eastAsia="Calibri-Light" w:cs="Calibri-Light"/>
                <w:strike/>
                <w:sz w:val="21"/>
                <w:szCs w:val="21"/>
                <w:lang w:eastAsia="en-AU"/>
              </w:rPr>
            </w:pPr>
          </w:p>
        </w:tc>
        <w:tc>
          <w:tcPr>
            <w:tcW w:w="6663" w:type="dxa"/>
          </w:tcPr>
          <w:p w:rsidR="00212D90" w:rsidRPr="00FE4351" w:rsidRDefault="00212D90" w:rsidP="001544CF">
            <w:pPr>
              <w:rPr>
                <w:rFonts w:eastAsia="Calibri-Light" w:cs="Calibri-Light"/>
                <w:strike/>
                <w:sz w:val="21"/>
                <w:szCs w:val="21"/>
              </w:rPr>
            </w:pPr>
            <w:r w:rsidRPr="00FE4351">
              <w:rPr>
                <w:rFonts w:eastAsia="Calibri-Light" w:cs="Calibri-Light"/>
                <w:strike/>
                <w:sz w:val="21"/>
                <w:szCs w:val="21"/>
              </w:rPr>
              <w:t xml:space="preserve">SC3. The RTO must ensure its marketing material is up to date. </w:t>
            </w:r>
          </w:p>
        </w:tc>
        <w:tc>
          <w:tcPr>
            <w:tcW w:w="7335" w:type="dxa"/>
          </w:tcPr>
          <w:p w:rsidR="00212D90" w:rsidRPr="00FE4351" w:rsidRDefault="00212D90" w:rsidP="001544CF">
            <w:pPr>
              <w:rPr>
                <w:i/>
                <w:sz w:val="21"/>
                <w:szCs w:val="21"/>
              </w:rPr>
            </w:pPr>
            <w:r w:rsidRPr="00FE4351">
              <w:rPr>
                <w:i/>
                <w:sz w:val="21"/>
                <w:szCs w:val="21"/>
              </w:rPr>
              <w:t>Refer to ACT Standard 1.1.1</w:t>
            </w:r>
          </w:p>
        </w:tc>
      </w:tr>
      <w:tr w:rsidR="00212D90" w:rsidRPr="003D0768" w:rsidTr="00BA4736">
        <w:tc>
          <w:tcPr>
            <w:tcW w:w="421" w:type="dxa"/>
            <w:vMerge/>
            <w:tcBorders>
              <w:bottom w:val="nil"/>
            </w:tcBorders>
            <w:shd w:val="clear" w:color="auto" w:fill="A8D08D" w:themeFill="accent6" w:themeFillTint="99"/>
          </w:tcPr>
          <w:p w:rsidR="00212D90" w:rsidRPr="003D0768" w:rsidRDefault="00212D90" w:rsidP="001544CF">
            <w:pPr>
              <w:autoSpaceDE w:val="0"/>
              <w:autoSpaceDN w:val="0"/>
              <w:adjustRightInd w:val="0"/>
              <w:spacing w:after="120"/>
              <w:rPr>
                <w:rFonts w:eastAsia="Calibri-Light" w:cs="Calibri-Light"/>
                <w:strike/>
                <w:sz w:val="21"/>
                <w:szCs w:val="21"/>
                <w:lang w:eastAsia="en-AU"/>
              </w:rPr>
            </w:pPr>
          </w:p>
        </w:tc>
        <w:tc>
          <w:tcPr>
            <w:tcW w:w="6663" w:type="dxa"/>
          </w:tcPr>
          <w:p w:rsidR="00212D90" w:rsidRPr="00FE4351" w:rsidRDefault="00212D90" w:rsidP="001544CF">
            <w:pPr>
              <w:rPr>
                <w:rFonts w:eastAsia="Calibri-Light" w:cs="Calibri-Light"/>
                <w:strike/>
                <w:sz w:val="21"/>
                <w:szCs w:val="21"/>
              </w:rPr>
            </w:pPr>
            <w:r w:rsidRPr="00FE4351">
              <w:rPr>
                <w:rFonts w:eastAsia="Calibri-Light" w:cs="Calibri-Light"/>
                <w:strike/>
                <w:sz w:val="21"/>
                <w:szCs w:val="21"/>
              </w:rPr>
              <w:t xml:space="preserve">SC4. Where the RTO subcontracts the delivery of units of competency to another RTO, including foundation skills units of competency, the student </w:t>
            </w:r>
            <w:r w:rsidRPr="00FE4351">
              <w:rPr>
                <w:rFonts w:eastAsia="Calibri-Light" w:cs="Calibri-Light"/>
                <w:strike/>
                <w:sz w:val="21"/>
                <w:szCs w:val="21"/>
              </w:rPr>
              <w:lastRenderedPageBreak/>
              <w:t xml:space="preserve">must be provided with information outlining the subcontracting arrangements prior to the finalisation of enrolment. </w:t>
            </w:r>
          </w:p>
        </w:tc>
        <w:tc>
          <w:tcPr>
            <w:tcW w:w="7335" w:type="dxa"/>
          </w:tcPr>
          <w:p w:rsidR="00212D90" w:rsidRPr="00FE4351" w:rsidRDefault="00212D90" w:rsidP="001544CF">
            <w:pPr>
              <w:spacing w:after="40"/>
              <w:rPr>
                <w:sz w:val="21"/>
                <w:szCs w:val="21"/>
              </w:rPr>
            </w:pPr>
            <w:r w:rsidRPr="00FE4351">
              <w:rPr>
                <w:i/>
                <w:sz w:val="21"/>
                <w:szCs w:val="21"/>
              </w:rPr>
              <w:lastRenderedPageBreak/>
              <w:t>Refer to ACT Standard 1.1.2 d)</w:t>
            </w:r>
          </w:p>
        </w:tc>
      </w:tr>
      <w:tr w:rsidR="00212D90" w:rsidRPr="003D0768" w:rsidTr="00BA4736">
        <w:tc>
          <w:tcPr>
            <w:tcW w:w="421" w:type="dxa"/>
            <w:vMerge w:val="restart"/>
            <w:tcBorders>
              <w:top w:val="nil"/>
              <w:bottom w:val="nil"/>
            </w:tcBorders>
            <w:shd w:val="clear" w:color="auto" w:fill="A8D08D" w:themeFill="accent6" w:themeFillTint="99"/>
            <w:textDirection w:val="btLr"/>
            <w:vAlign w:val="center"/>
          </w:tcPr>
          <w:p w:rsidR="00212D90" w:rsidRPr="003D0768" w:rsidRDefault="00BA4736" w:rsidP="00212D90">
            <w:pPr>
              <w:ind w:left="113" w:right="113"/>
              <w:jc w:val="center"/>
              <w:rPr>
                <w:rFonts w:eastAsia="Calibri-Light" w:cs="Calibri-Light"/>
                <w:strike/>
                <w:sz w:val="21"/>
                <w:szCs w:val="21"/>
                <w:lang w:eastAsia="en-AU"/>
              </w:rPr>
            </w:pPr>
            <w:r>
              <w:rPr>
                <w:rFonts w:eastAsia="Calibri-Light" w:cs="Calibri-Light"/>
                <w:b/>
                <w:sz w:val="24"/>
                <w:szCs w:val="21"/>
                <w:lang w:eastAsia="en-AU"/>
              </w:rPr>
              <w:t xml:space="preserve"> </w:t>
            </w:r>
            <w:r w:rsidR="00212D90">
              <w:rPr>
                <w:rFonts w:eastAsia="Calibri-Light" w:cs="Calibri-Light"/>
                <w:b/>
                <w:sz w:val="24"/>
                <w:szCs w:val="21"/>
                <w:lang w:eastAsia="en-AU"/>
              </w:rPr>
              <w:t>SC Req</w:t>
            </w:r>
            <w:r w:rsidR="00212D90" w:rsidRPr="00DF53FB">
              <w:rPr>
                <w:rFonts w:eastAsia="Calibri-Light" w:cs="Calibri-Light"/>
                <w:b/>
                <w:sz w:val="24"/>
                <w:szCs w:val="21"/>
                <w:lang w:eastAsia="en-AU"/>
              </w:rPr>
              <w:t>uirements</w:t>
            </w:r>
          </w:p>
        </w:tc>
        <w:tc>
          <w:tcPr>
            <w:tcW w:w="6663" w:type="dxa"/>
          </w:tcPr>
          <w:p w:rsidR="00212D90" w:rsidRPr="00FE4351" w:rsidRDefault="00212D90" w:rsidP="001544CF">
            <w:pPr>
              <w:rPr>
                <w:rFonts w:eastAsia="Calibri-Light" w:cs="Calibri-Light"/>
                <w:sz w:val="21"/>
                <w:szCs w:val="21"/>
              </w:rPr>
            </w:pPr>
            <w:r w:rsidRPr="00FE4351">
              <w:rPr>
                <w:rFonts w:eastAsia="Calibri-Light" w:cs="Calibri-Light"/>
                <w:sz w:val="21"/>
                <w:szCs w:val="21"/>
              </w:rPr>
              <w:t xml:space="preserve">SC5. All related publicity must include an acknowledgement of Skilled Capital as an ACT Government initiative. Any publications, promotional and advertising material must include: </w:t>
            </w:r>
          </w:p>
          <w:p w:rsidR="00212D90" w:rsidRPr="00FE4351" w:rsidRDefault="00212D90" w:rsidP="001544CF">
            <w:pPr>
              <w:rPr>
                <w:rFonts w:eastAsia="Calibri-Light" w:cs="Calibri-Light"/>
                <w:sz w:val="21"/>
                <w:szCs w:val="21"/>
              </w:rPr>
            </w:pPr>
            <w:r w:rsidRPr="00FE4351">
              <w:rPr>
                <w:rFonts w:eastAsia="Calibri-Light" w:cs="Calibri-Light"/>
                <w:sz w:val="21"/>
                <w:szCs w:val="21"/>
              </w:rPr>
              <w:t>‘</w:t>
            </w:r>
            <w:r w:rsidRPr="00FE4351">
              <w:rPr>
                <w:rFonts w:eastAsia="Calibri-Light" w:cs="Calibri-Light"/>
                <w:i/>
                <w:sz w:val="21"/>
                <w:szCs w:val="21"/>
              </w:rPr>
              <w:t>Skilled Capital is an ACT Government training initiative, funded by the ACT and Australian Governments</w:t>
            </w:r>
            <w:r w:rsidRPr="00FE4351">
              <w:rPr>
                <w:rFonts w:eastAsia="Calibri-Light" w:cs="Calibri-Light"/>
                <w:sz w:val="21"/>
                <w:szCs w:val="21"/>
              </w:rPr>
              <w:t xml:space="preserve">.’ </w:t>
            </w:r>
          </w:p>
          <w:p w:rsidR="00212D90" w:rsidRPr="00FE4351" w:rsidRDefault="00212D90" w:rsidP="001544CF">
            <w:pPr>
              <w:rPr>
                <w:rFonts w:eastAsia="Calibri-Light" w:cs="Calibri-Light"/>
                <w:sz w:val="21"/>
                <w:szCs w:val="21"/>
              </w:rPr>
            </w:pPr>
            <w:r w:rsidRPr="00FE4351">
              <w:rPr>
                <w:rFonts w:eastAsia="Calibri-Light" w:cs="Calibri-Light"/>
                <w:sz w:val="21"/>
                <w:szCs w:val="21"/>
              </w:rPr>
              <w:t>Where the Skilled Capital logo is used in place of the acknowledgement, it must be in accordance with the ACT branding provisions. Refer to Part C: Guidelines for Skilled Capital (</w:t>
            </w:r>
            <w:r w:rsidRPr="00FE4351">
              <w:rPr>
                <w:rFonts w:eastAsia="Calibri-Light" w:cs="Calibri-Light"/>
                <w:i/>
                <w:sz w:val="21"/>
                <w:szCs w:val="21"/>
              </w:rPr>
              <w:t>Use of Identity</w:t>
            </w:r>
            <w:r w:rsidRPr="00FE4351">
              <w:rPr>
                <w:rFonts w:eastAsia="Calibri-Light" w:cs="Calibri-Light"/>
                <w:sz w:val="21"/>
                <w:szCs w:val="21"/>
              </w:rPr>
              <w:t>).</w:t>
            </w:r>
            <w:r w:rsidRPr="00FE4351">
              <w:rPr>
                <w:rFonts w:cs="Calibri Light"/>
                <w:i/>
                <w:iCs/>
                <w:sz w:val="21"/>
                <w:szCs w:val="21"/>
              </w:rPr>
              <w:t xml:space="preserve"> </w:t>
            </w:r>
          </w:p>
        </w:tc>
        <w:tc>
          <w:tcPr>
            <w:tcW w:w="7335" w:type="dxa"/>
          </w:tcPr>
          <w:p w:rsidR="00212D90" w:rsidRPr="00FE4351" w:rsidRDefault="00212D90" w:rsidP="001544CF">
            <w:pPr>
              <w:rPr>
                <w:rFonts w:eastAsia="Calibri-Light" w:cs="Calibri-Light"/>
                <w:sz w:val="21"/>
                <w:szCs w:val="21"/>
              </w:rPr>
            </w:pPr>
            <w:r w:rsidRPr="00FE4351">
              <w:rPr>
                <w:rFonts w:eastAsia="Calibri-Light" w:cs="Calibri-Light"/>
                <w:sz w:val="21"/>
                <w:szCs w:val="21"/>
                <w:highlight w:val="lightGray"/>
              </w:rPr>
              <w:t>SC1.</w:t>
            </w:r>
            <w:r w:rsidRPr="00FE4351">
              <w:rPr>
                <w:rFonts w:eastAsia="Calibri-Light" w:cs="Calibri-Light"/>
                <w:sz w:val="21"/>
                <w:szCs w:val="21"/>
              </w:rPr>
              <w:t xml:space="preserve"> All related publicity must include an acknowledgement of Skilled Capital as an ACT Government initiative. Any publications, promotional and advertising material must include: </w:t>
            </w:r>
          </w:p>
          <w:p w:rsidR="00212D90" w:rsidRPr="00FE4351" w:rsidRDefault="00212D90" w:rsidP="001544CF">
            <w:pPr>
              <w:rPr>
                <w:rFonts w:eastAsia="Calibri-Light" w:cs="Calibri-Light"/>
                <w:sz w:val="21"/>
                <w:szCs w:val="21"/>
              </w:rPr>
            </w:pPr>
            <w:r w:rsidRPr="00FE4351">
              <w:rPr>
                <w:rFonts w:eastAsia="Calibri-Light" w:cs="Calibri-Light"/>
                <w:sz w:val="21"/>
                <w:szCs w:val="21"/>
              </w:rPr>
              <w:t>‘</w:t>
            </w:r>
            <w:r w:rsidRPr="00FE4351">
              <w:rPr>
                <w:rFonts w:eastAsia="Calibri-Light" w:cs="Calibri-Light"/>
                <w:i/>
                <w:sz w:val="21"/>
                <w:szCs w:val="21"/>
              </w:rPr>
              <w:t>Skilled Capital is an ACT Government training initiative, funded by the ACT and Australian Governments</w:t>
            </w:r>
            <w:r w:rsidRPr="00FE4351">
              <w:rPr>
                <w:rFonts w:eastAsia="Calibri-Light" w:cs="Calibri-Light"/>
                <w:sz w:val="21"/>
                <w:szCs w:val="21"/>
              </w:rPr>
              <w:t xml:space="preserve">.’ </w:t>
            </w:r>
          </w:p>
          <w:p w:rsidR="00212D90" w:rsidRPr="00FE4351" w:rsidRDefault="00212D90" w:rsidP="001544CF">
            <w:pPr>
              <w:ind w:left="34"/>
              <w:rPr>
                <w:rFonts w:eastAsia="Calibri-Light" w:cs="Calibri-Light"/>
                <w:b/>
                <w:sz w:val="21"/>
                <w:szCs w:val="21"/>
              </w:rPr>
            </w:pPr>
            <w:r w:rsidRPr="00FE4351">
              <w:rPr>
                <w:rFonts w:eastAsia="Calibri-Light" w:cs="Calibri-Light"/>
                <w:sz w:val="21"/>
                <w:szCs w:val="21"/>
              </w:rPr>
              <w:t xml:space="preserve">Where the Skilled Capital logo is used in place of the acknowledgement, it must be in accordance with the ACT branding provisions. </w:t>
            </w:r>
            <w:r w:rsidRPr="00FE4351">
              <w:rPr>
                <w:rFonts w:eastAsia="Calibri-Light" w:cs="Calibri-Light"/>
                <w:sz w:val="21"/>
                <w:szCs w:val="21"/>
                <w:highlight w:val="lightGray"/>
              </w:rPr>
              <w:t>Refer to the Skills Canberra website for the Skills Canberra Brand Guidelines.</w:t>
            </w:r>
          </w:p>
        </w:tc>
      </w:tr>
      <w:tr w:rsidR="00212D90" w:rsidRPr="003D0768" w:rsidTr="00BA4736">
        <w:tc>
          <w:tcPr>
            <w:tcW w:w="421" w:type="dxa"/>
            <w:vMerge/>
            <w:tcBorders>
              <w:bottom w:val="nil"/>
            </w:tcBorders>
            <w:shd w:val="clear" w:color="auto" w:fill="A8D08D" w:themeFill="accent6" w:themeFillTint="99"/>
            <w:textDirection w:val="btLr"/>
            <w:vAlign w:val="center"/>
          </w:tcPr>
          <w:p w:rsidR="00212D90" w:rsidRDefault="00212D90" w:rsidP="001544CF">
            <w:pPr>
              <w:ind w:left="113" w:right="113"/>
              <w:jc w:val="center"/>
              <w:rPr>
                <w:rFonts w:eastAsia="Calibri-Light" w:cs="Calibri-Light"/>
                <w:b/>
                <w:sz w:val="24"/>
                <w:szCs w:val="21"/>
                <w:lang w:eastAsia="en-AU"/>
              </w:rPr>
            </w:pPr>
          </w:p>
        </w:tc>
        <w:tc>
          <w:tcPr>
            <w:tcW w:w="6663" w:type="dxa"/>
            <w:shd w:val="clear" w:color="auto" w:fill="A8D08D" w:themeFill="accent6" w:themeFillTint="99"/>
          </w:tcPr>
          <w:p w:rsidR="00212D90" w:rsidRPr="0001064C" w:rsidRDefault="00212D90" w:rsidP="00D26FB0">
            <w:pPr>
              <w:rPr>
                <w:rFonts w:eastAsia="Calibri-Light" w:cs="Calibri-Light"/>
                <w:b/>
                <w:sz w:val="21"/>
                <w:szCs w:val="21"/>
                <w:lang w:eastAsia="en-AU"/>
              </w:rPr>
            </w:pPr>
            <w:r w:rsidRPr="0001064C">
              <w:rPr>
                <w:rFonts w:eastAsia="Calibri-Light" w:cs="Calibri-Light"/>
                <w:b/>
                <w:sz w:val="21"/>
                <w:szCs w:val="21"/>
                <w:lang w:eastAsia="en-AU"/>
              </w:rPr>
              <w:t>RTO Eligibility</w:t>
            </w:r>
          </w:p>
        </w:tc>
        <w:tc>
          <w:tcPr>
            <w:tcW w:w="7335" w:type="dxa"/>
            <w:shd w:val="clear" w:color="auto" w:fill="A8D08D" w:themeFill="accent6" w:themeFillTint="99"/>
          </w:tcPr>
          <w:p w:rsidR="00212D90" w:rsidRPr="009A1130" w:rsidRDefault="00212D90" w:rsidP="009A1130">
            <w:pPr>
              <w:pStyle w:val="Tabletext"/>
              <w:rPr>
                <w:highlight w:val="lightGray"/>
              </w:rPr>
            </w:pPr>
            <w:r w:rsidRPr="009A1130">
              <w:rPr>
                <w:highlight w:val="lightGray"/>
              </w:rPr>
              <w:t>Deleted</w:t>
            </w:r>
          </w:p>
        </w:tc>
      </w:tr>
      <w:tr w:rsidR="00212D90" w:rsidRPr="003D0768" w:rsidTr="00BA4736">
        <w:tc>
          <w:tcPr>
            <w:tcW w:w="421" w:type="dxa"/>
            <w:vMerge/>
            <w:tcBorders>
              <w:bottom w:val="nil"/>
            </w:tcBorders>
            <w:shd w:val="clear" w:color="auto" w:fill="A8D08D" w:themeFill="accent6" w:themeFillTint="99"/>
            <w:textDirection w:val="btLr"/>
            <w:vAlign w:val="center"/>
          </w:tcPr>
          <w:p w:rsidR="00212D90" w:rsidRPr="004D3FCB" w:rsidRDefault="00212D90" w:rsidP="001544CF">
            <w:pPr>
              <w:ind w:left="113" w:right="113"/>
              <w:jc w:val="center"/>
              <w:rPr>
                <w:rFonts w:eastAsia="Calibri-Light" w:cs="Calibri-Light"/>
                <w:b/>
                <w:sz w:val="24"/>
                <w:szCs w:val="21"/>
                <w:lang w:eastAsia="en-AU"/>
              </w:rPr>
            </w:pPr>
          </w:p>
        </w:tc>
        <w:tc>
          <w:tcPr>
            <w:tcW w:w="6663" w:type="dxa"/>
          </w:tcPr>
          <w:p w:rsidR="00212D90" w:rsidRPr="00FE4351" w:rsidRDefault="00212D90" w:rsidP="001544CF">
            <w:pPr>
              <w:pStyle w:val="Pa7"/>
              <w:spacing w:after="100"/>
              <w:rPr>
                <w:rFonts w:asciiTheme="minorHAnsi" w:eastAsia="Calibri-Light" w:hAnsiTheme="minorHAnsi" w:cs="Calibri-Light"/>
                <w:strike/>
                <w:sz w:val="21"/>
                <w:szCs w:val="21"/>
              </w:rPr>
            </w:pPr>
            <w:r w:rsidRPr="00FE4351">
              <w:rPr>
                <w:rFonts w:asciiTheme="minorHAnsi" w:eastAsia="Calibri-Light" w:hAnsiTheme="minorHAnsi" w:cs="Calibri-Light"/>
                <w:strike/>
                <w:sz w:val="21"/>
                <w:szCs w:val="21"/>
              </w:rPr>
              <w:t xml:space="preserve">SC6. Where students require accredited foundation skills training the RTO must: </w:t>
            </w:r>
          </w:p>
          <w:p w:rsidR="00212D90" w:rsidRPr="00FE4351" w:rsidRDefault="00212D90" w:rsidP="00E214A7">
            <w:pPr>
              <w:pStyle w:val="Default"/>
              <w:numPr>
                <w:ilvl w:val="0"/>
                <w:numId w:val="17"/>
              </w:numPr>
              <w:ind w:left="459"/>
              <w:rPr>
                <w:rFonts w:asciiTheme="minorHAnsi" w:eastAsia="Calibri-Light" w:hAnsiTheme="minorHAnsi" w:cs="Calibri-Light"/>
                <w:strike/>
                <w:color w:val="auto"/>
                <w:sz w:val="21"/>
                <w:szCs w:val="21"/>
              </w:rPr>
            </w:pPr>
            <w:r w:rsidRPr="00FE4351">
              <w:rPr>
                <w:rFonts w:asciiTheme="minorHAnsi" w:eastAsia="Calibri-Light" w:hAnsiTheme="minorHAnsi" w:cs="Calibri-Light"/>
                <w:strike/>
                <w:color w:val="auto"/>
                <w:sz w:val="21"/>
                <w:szCs w:val="21"/>
              </w:rPr>
              <w:t xml:space="preserve">have scope of registration to deliver the approved foundation skills units of competency on the Skilled Capital Foundation Skills List </w:t>
            </w:r>
            <w:r w:rsidRPr="00FE4351">
              <w:rPr>
                <w:rFonts w:asciiTheme="minorHAnsi" w:eastAsia="Calibri-Light" w:hAnsiTheme="minorHAnsi" w:cs="Calibri-Light"/>
                <w:b/>
                <w:strike/>
                <w:color w:val="auto"/>
                <w:sz w:val="21"/>
                <w:szCs w:val="21"/>
              </w:rPr>
              <w:t>or</w:t>
            </w:r>
            <w:r w:rsidRPr="00FE4351">
              <w:rPr>
                <w:rFonts w:asciiTheme="minorHAnsi" w:eastAsia="Calibri-Light" w:hAnsiTheme="minorHAnsi" w:cs="Calibri-Light"/>
                <w:strike/>
                <w:color w:val="auto"/>
                <w:sz w:val="21"/>
                <w:szCs w:val="21"/>
              </w:rPr>
              <w:t xml:space="preserve">, </w:t>
            </w:r>
          </w:p>
          <w:p w:rsidR="00212D90" w:rsidRPr="00FE4351" w:rsidRDefault="00212D90" w:rsidP="00E214A7">
            <w:pPr>
              <w:pStyle w:val="Default"/>
              <w:numPr>
                <w:ilvl w:val="0"/>
                <w:numId w:val="17"/>
              </w:numPr>
              <w:ind w:left="459"/>
              <w:rPr>
                <w:rFonts w:asciiTheme="minorHAnsi" w:hAnsiTheme="minorHAnsi" w:cstheme="minorBidi"/>
                <w:color w:val="auto"/>
                <w:sz w:val="21"/>
                <w:szCs w:val="21"/>
              </w:rPr>
            </w:pPr>
            <w:r w:rsidRPr="00FE4351">
              <w:rPr>
                <w:rFonts w:asciiTheme="minorHAnsi" w:eastAsia="Calibri-Light" w:hAnsiTheme="minorHAnsi" w:cs="Calibri-Light"/>
                <w:strike/>
                <w:color w:val="auto"/>
                <w:sz w:val="21"/>
                <w:szCs w:val="21"/>
              </w:rPr>
              <w:t>have a documented subcontract arrangement for the delivery of foundation skills training with an RTO that has the approved foundation skills courses on scope and holds a current ACTFA. Refer to Part B: Administrative Arrangements (Foundation Skills).</w:t>
            </w:r>
            <w:r w:rsidRPr="00FE4351">
              <w:rPr>
                <w:rFonts w:asciiTheme="minorHAnsi" w:hAnsiTheme="minorHAnsi" w:cstheme="minorBidi"/>
                <w:color w:val="auto"/>
                <w:sz w:val="21"/>
                <w:szCs w:val="21"/>
              </w:rPr>
              <w:t xml:space="preserve"> </w:t>
            </w:r>
          </w:p>
        </w:tc>
        <w:tc>
          <w:tcPr>
            <w:tcW w:w="7335" w:type="dxa"/>
          </w:tcPr>
          <w:p w:rsidR="00212D90" w:rsidRPr="00FE4351" w:rsidRDefault="00212D90" w:rsidP="001544CF">
            <w:pPr>
              <w:rPr>
                <w:rFonts w:eastAsia="Calibri-Light" w:cs="Calibri-Light"/>
                <w:b/>
                <w:sz w:val="21"/>
                <w:szCs w:val="21"/>
              </w:rPr>
            </w:pPr>
          </w:p>
        </w:tc>
      </w:tr>
      <w:tr w:rsidR="00212D90" w:rsidRPr="003D0768" w:rsidTr="00BA4736">
        <w:tc>
          <w:tcPr>
            <w:tcW w:w="421" w:type="dxa"/>
            <w:vMerge/>
            <w:tcBorders>
              <w:bottom w:val="nil"/>
            </w:tcBorders>
            <w:shd w:val="clear" w:color="auto" w:fill="A8D08D" w:themeFill="accent6" w:themeFillTint="99"/>
          </w:tcPr>
          <w:p w:rsidR="00212D90" w:rsidRPr="003D0768" w:rsidRDefault="00212D90" w:rsidP="00D26FB0">
            <w:pPr>
              <w:spacing w:after="40"/>
              <w:rPr>
                <w:rFonts w:eastAsia="Calibri-Light" w:cs="Calibri-Light"/>
                <w:sz w:val="21"/>
                <w:szCs w:val="21"/>
                <w:lang w:eastAsia="en-AU"/>
              </w:rPr>
            </w:pPr>
          </w:p>
        </w:tc>
        <w:tc>
          <w:tcPr>
            <w:tcW w:w="6663" w:type="dxa"/>
          </w:tcPr>
          <w:p w:rsidR="00212D90" w:rsidRPr="00FE4351" w:rsidRDefault="00212D90" w:rsidP="00365B90">
            <w:pPr>
              <w:pStyle w:val="Pa7"/>
              <w:spacing w:after="100"/>
              <w:rPr>
                <w:rFonts w:asciiTheme="minorHAnsi" w:eastAsia="Calibri-Light" w:hAnsiTheme="minorHAnsi" w:cs="Calibri-Light"/>
                <w:sz w:val="21"/>
                <w:szCs w:val="21"/>
              </w:rPr>
            </w:pPr>
            <w:r w:rsidRPr="00FE4351">
              <w:rPr>
                <w:rFonts w:asciiTheme="minorHAnsi" w:eastAsia="Calibri-Light" w:hAnsiTheme="minorHAnsi" w:cs="Calibri-Light"/>
                <w:sz w:val="21"/>
                <w:szCs w:val="21"/>
              </w:rPr>
              <w:t xml:space="preserve">SC7. When a new or replacement training package is published on TGA, the RTO must implement the new/replacement qualification for all new and existing enrolments within 12 months, or where applicable, the approved extension timeframe. The RTO must: </w:t>
            </w:r>
          </w:p>
          <w:p w:rsidR="00212D90" w:rsidRPr="00FE4351" w:rsidRDefault="00212D90" w:rsidP="00E214A7">
            <w:pPr>
              <w:pStyle w:val="Default"/>
              <w:numPr>
                <w:ilvl w:val="0"/>
                <w:numId w:val="14"/>
              </w:numPr>
              <w:rPr>
                <w:rFonts w:asciiTheme="minorHAnsi" w:eastAsia="Calibri-Light" w:hAnsiTheme="minorHAnsi" w:cs="Calibri-Light"/>
                <w:color w:val="auto"/>
                <w:sz w:val="21"/>
                <w:szCs w:val="21"/>
              </w:rPr>
            </w:pPr>
            <w:r w:rsidRPr="00FE4351">
              <w:rPr>
                <w:rFonts w:asciiTheme="minorHAnsi" w:eastAsia="Calibri-Light" w:hAnsiTheme="minorHAnsi" w:cs="Calibri-Light"/>
                <w:color w:val="auto"/>
                <w:sz w:val="21"/>
                <w:szCs w:val="21"/>
              </w:rPr>
              <w:t xml:space="preserve">map existing students to the new/replacement qualification if they will not complete training within the transition timeframe </w:t>
            </w:r>
          </w:p>
          <w:p w:rsidR="00212D90" w:rsidRPr="00FE4351" w:rsidRDefault="00212D90" w:rsidP="00E214A7">
            <w:pPr>
              <w:pStyle w:val="Default"/>
              <w:numPr>
                <w:ilvl w:val="0"/>
                <w:numId w:val="14"/>
              </w:numPr>
              <w:rPr>
                <w:rFonts w:asciiTheme="minorHAnsi" w:eastAsia="Calibri-Light" w:hAnsiTheme="minorHAnsi" w:cs="Calibri-Light"/>
                <w:color w:val="auto"/>
                <w:sz w:val="21"/>
                <w:szCs w:val="21"/>
              </w:rPr>
            </w:pPr>
            <w:r w:rsidRPr="00FE4351">
              <w:rPr>
                <w:rFonts w:asciiTheme="minorHAnsi" w:eastAsia="Calibri-Light" w:hAnsiTheme="minorHAnsi" w:cs="Calibri-Light"/>
                <w:color w:val="auto"/>
                <w:sz w:val="21"/>
                <w:szCs w:val="21"/>
              </w:rPr>
              <w:t xml:space="preserve">update the qualification on the student record. Refer to Part B: Administrative Arrangements (Skilled Capital Record Variations) </w:t>
            </w:r>
          </w:p>
          <w:p w:rsidR="00212D90" w:rsidRPr="00FE4351" w:rsidRDefault="00212D90" w:rsidP="00E214A7">
            <w:pPr>
              <w:pStyle w:val="Default"/>
              <w:numPr>
                <w:ilvl w:val="0"/>
                <w:numId w:val="14"/>
              </w:numPr>
              <w:rPr>
                <w:rFonts w:asciiTheme="minorHAnsi" w:eastAsia="Calibri-Light" w:hAnsiTheme="minorHAnsi" w:cs="Calibri-Light"/>
                <w:strike/>
                <w:color w:val="auto"/>
                <w:sz w:val="21"/>
                <w:szCs w:val="21"/>
              </w:rPr>
            </w:pPr>
            <w:r w:rsidRPr="00FE4351">
              <w:rPr>
                <w:rFonts w:asciiTheme="minorHAnsi" w:eastAsia="Calibri-Light" w:hAnsiTheme="minorHAnsi" w:cs="Calibri-Light"/>
                <w:strike/>
                <w:color w:val="auto"/>
                <w:sz w:val="21"/>
                <w:szCs w:val="21"/>
              </w:rPr>
              <w:t xml:space="preserve">complete a new training plan for the new/replacement qualification </w:t>
            </w:r>
          </w:p>
          <w:p w:rsidR="00212D90" w:rsidRPr="003D0768" w:rsidRDefault="00212D90" w:rsidP="00E214A7">
            <w:pPr>
              <w:pStyle w:val="ListParagraph"/>
              <w:numPr>
                <w:ilvl w:val="0"/>
                <w:numId w:val="14"/>
              </w:numPr>
              <w:rPr>
                <w:rFonts w:eastAsia="Calibri-Light" w:cs="Calibri-Light"/>
                <w:sz w:val="21"/>
                <w:szCs w:val="21"/>
              </w:rPr>
            </w:pPr>
            <w:r w:rsidRPr="00FE4351">
              <w:rPr>
                <w:rFonts w:asciiTheme="minorHAnsi" w:eastAsia="Calibri-Light" w:hAnsiTheme="minorHAnsi" w:cs="Calibri-Light"/>
                <w:strike/>
                <w:sz w:val="21"/>
                <w:szCs w:val="21"/>
              </w:rPr>
              <w:t>issue a statement of attainment for the units completed in the replaced qualification within 30 days of the transition.</w:t>
            </w:r>
          </w:p>
        </w:tc>
        <w:tc>
          <w:tcPr>
            <w:tcW w:w="7335" w:type="dxa"/>
          </w:tcPr>
          <w:p w:rsidR="00212D90" w:rsidRPr="009A1130" w:rsidRDefault="00212D90" w:rsidP="009A1130">
            <w:pPr>
              <w:spacing w:after="40"/>
              <w:rPr>
                <w:rFonts w:eastAsia="Calibri-Light" w:cs="Calibri-Light"/>
                <w:i/>
                <w:sz w:val="21"/>
                <w:szCs w:val="21"/>
              </w:rPr>
            </w:pPr>
            <w:r w:rsidRPr="009A1130">
              <w:rPr>
                <w:rFonts w:eastAsia="Calibri-Light" w:cs="Calibri-Light"/>
                <w:i/>
                <w:sz w:val="21"/>
                <w:szCs w:val="21"/>
              </w:rPr>
              <w:t>Moved to New Section - Transition</w:t>
            </w:r>
          </w:p>
        </w:tc>
      </w:tr>
      <w:tr w:rsidR="00212D90" w:rsidRPr="003D0768" w:rsidTr="00416FEC">
        <w:tc>
          <w:tcPr>
            <w:tcW w:w="421" w:type="dxa"/>
            <w:vMerge/>
            <w:tcBorders>
              <w:bottom w:val="nil"/>
            </w:tcBorders>
            <w:shd w:val="clear" w:color="auto" w:fill="A8D08D" w:themeFill="accent6" w:themeFillTint="99"/>
          </w:tcPr>
          <w:p w:rsidR="00212D90" w:rsidRPr="003D0768" w:rsidRDefault="00212D90" w:rsidP="00D26FB0">
            <w:pPr>
              <w:spacing w:after="40"/>
              <w:rPr>
                <w:rFonts w:eastAsia="Calibri-Light" w:cs="Calibri-Light"/>
                <w:sz w:val="21"/>
                <w:szCs w:val="21"/>
                <w:lang w:eastAsia="en-AU"/>
              </w:rPr>
            </w:pPr>
          </w:p>
        </w:tc>
        <w:tc>
          <w:tcPr>
            <w:tcW w:w="6663" w:type="dxa"/>
          </w:tcPr>
          <w:p w:rsidR="00212D90" w:rsidRPr="00FE4351" w:rsidRDefault="00212D90" w:rsidP="00365B90">
            <w:pPr>
              <w:pStyle w:val="Pa7"/>
              <w:spacing w:after="100"/>
              <w:rPr>
                <w:rFonts w:asciiTheme="minorHAnsi" w:eastAsia="Calibri-Light" w:hAnsiTheme="minorHAnsi" w:cs="Calibri-Light"/>
                <w:sz w:val="21"/>
                <w:szCs w:val="21"/>
              </w:rPr>
            </w:pPr>
            <w:r w:rsidRPr="00FE4351">
              <w:rPr>
                <w:rFonts w:asciiTheme="minorHAnsi" w:hAnsiTheme="minorHAnsi"/>
                <w:sz w:val="21"/>
                <w:szCs w:val="21"/>
              </w:rPr>
              <w:t>S</w:t>
            </w:r>
            <w:r w:rsidRPr="00FE4351">
              <w:rPr>
                <w:rFonts w:asciiTheme="minorHAnsi" w:eastAsia="Calibri-Light" w:hAnsiTheme="minorHAnsi" w:cs="Calibri-Light"/>
                <w:sz w:val="21"/>
                <w:szCs w:val="21"/>
              </w:rPr>
              <w:t xml:space="preserve">C8. Where the RTO is ceasing to deliver one or more qualifications through Skilled Capital, the RTO must: </w:t>
            </w:r>
          </w:p>
          <w:p w:rsidR="00212D90" w:rsidRPr="00FE4351" w:rsidRDefault="00212D90" w:rsidP="00E214A7">
            <w:pPr>
              <w:pStyle w:val="Default"/>
              <w:numPr>
                <w:ilvl w:val="0"/>
                <w:numId w:val="18"/>
              </w:numPr>
              <w:ind w:left="720" w:hanging="360"/>
              <w:rPr>
                <w:rFonts w:asciiTheme="minorHAnsi" w:eastAsia="Calibri-Light" w:hAnsiTheme="minorHAnsi" w:cs="Calibri-Light"/>
                <w:color w:val="auto"/>
                <w:sz w:val="21"/>
                <w:szCs w:val="21"/>
              </w:rPr>
            </w:pPr>
            <w:r w:rsidRPr="00FE4351">
              <w:rPr>
                <w:rFonts w:asciiTheme="minorHAnsi" w:eastAsia="Calibri-Light" w:hAnsiTheme="minorHAnsi" w:cs="Calibri-Light"/>
                <w:color w:val="auto"/>
                <w:sz w:val="21"/>
                <w:szCs w:val="21"/>
              </w:rPr>
              <w:lastRenderedPageBreak/>
              <w:t xml:space="preserve">advise the Directorate of the proposed wind-up arrangements and provide a status report to the Directorate for all affected students within 14 calendar days of the decision not to continue to deliver training </w:t>
            </w:r>
          </w:p>
          <w:p w:rsidR="00212D90" w:rsidRPr="003D0768" w:rsidRDefault="00212D90" w:rsidP="00365B90">
            <w:pPr>
              <w:spacing w:after="40"/>
              <w:rPr>
                <w:rFonts w:eastAsia="Calibri-Light" w:cs="Calibri-Light"/>
                <w:sz w:val="21"/>
                <w:szCs w:val="21"/>
                <w:lang w:eastAsia="en-AU"/>
              </w:rPr>
            </w:pPr>
            <w:r w:rsidRPr="00FE4351">
              <w:rPr>
                <w:rFonts w:eastAsia="Calibri-Light" w:cs="Calibri-Light"/>
                <w:sz w:val="21"/>
                <w:szCs w:val="21"/>
              </w:rPr>
              <w:t>issue a statement of attainment to all students within 30 days from when the RTO ceases training delivery.</w:t>
            </w:r>
          </w:p>
        </w:tc>
        <w:tc>
          <w:tcPr>
            <w:tcW w:w="7335" w:type="dxa"/>
          </w:tcPr>
          <w:p w:rsidR="00212D90" w:rsidRPr="009A1130" w:rsidRDefault="00212D90" w:rsidP="009A1130">
            <w:pPr>
              <w:pStyle w:val="Default"/>
              <w:rPr>
                <w:rFonts w:asciiTheme="minorHAnsi" w:eastAsia="Calibri-Light" w:hAnsiTheme="minorHAnsi" w:cs="Calibri-Light"/>
                <w:color w:val="auto"/>
                <w:sz w:val="21"/>
                <w:szCs w:val="21"/>
              </w:rPr>
            </w:pPr>
            <w:r w:rsidRPr="009A1130">
              <w:rPr>
                <w:rFonts w:eastAsia="Calibri-Light" w:cs="Calibri-Light"/>
                <w:i/>
                <w:sz w:val="21"/>
                <w:szCs w:val="21"/>
              </w:rPr>
              <w:lastRenderedPageBreak/>
              <w:t>Moved to New Section - Transition</w:t>
            </w:r>
          </w:p>
        </w:tc>
      </w:tr>
      <w:tr w:rsidR="009A1130" w:rsidRPr="003D0768" w:rsidTr="00416FEC">
        <w:tc>
          <w:tcPr>
            <w:tcW w:w="421" w:type="dxa"/>
            <w:vMerge w:val="restart"/>
            <w:tcBorders>
              <w:top w:val="nil"/>
            </w:tcBorders>
            <w:shd w:val="clear" w:color="auto" w:fill="A8D08D" w:themeFill="accent6" w:themeFillTint="99"/>
            <w:textDirection w:val="btLr"/>
            <w:vAlign w:val="center"/>
          </w:tcPr>
          <w:p w:rsidR="009A1130" w:rsidRPr="009A1130" w:rsidRDefault="00416FEC" w:rsidP="009A1130">
            <w:pPr>
              <w:ind w:left="113" w:right="113"/>
              <w:jc w:val="center"/>
              <w:rPr>
                <w:rFonts w:eastAsia="Calibri-Light" w:cs="Calibri-Light"/>
                <w:b/>
                <w:sz w:val="24"/>
                <w:szCs w:val="21"/>
                <w:lang w:eastAsia="en-AU"/>
              </w:rPr>
            </w:pPr>
            <w:r>
              <w:rPr>
                <w:rFonts w:eastAsia="Calibri-Light" w:cs="Calibri-Light"/>
                <w:b/>
                <w:sz w:val="24"/>
                <w:szCs w:val="21"/>
                <w:lang w:eastAsia="en-AU"/>
              </w:rPr>
              <w:t xml:space="preserve">         </w:t>
            </w:r>
            <w:r w:rsidR="00212D90">
              <w:rPr>
                <w:rFonts w:eastAsia="Calibri-Light" w:cs="Calibri-Light"/>
                <w:b/>
                <w:sz w:val="24"/>
                <w:szCs w:val="21"/>
                <w:lang w:eastAsia="en-AU"/>
              </w:rPr>
              <w:t xml:space="preserve">       </w:t>
            </w:r>
            <w:r>
              <w:rPr>
                <w:rFonts w:eastAsia="Calibri-Light" w:cs="Calibri-Light"/>
                <w:b/>
                <w:sz w:val="24"/>
                <w:szCs w:val="21"/>
                <w:lang w:eastAsia="en-AU"/>
              </w:rPr>
              <w:t xml:space="preserve">     </w:t>
            </w:r>
            <w:r w:rsidR="009A1130">
              <w:rPr>
                <w:rFonts w:eastAsia="Calibri-Light" w:cs="Calibri-Light"/>
                <w:b/>
                <w:sz w:val="24"/>
                <w:szCs w:val="21"/>
                <w:lang w:eastAsia="en-AU"/>
              </w:rPr>
              <w:t>SC Requirements</w:t>
            </w:r>
          </w:p>
        </w:tc>
        <w:tc>
          <w:tcPr>
            <w:tcW w:w="6663" w:type="dxa"/>
            <w:shd w:val="clear" w:color="auto" w:fill="A8D08D" w:themeFill="accent6" w:themeFillTint="99"/>
          </w:tcPr>
          <w:p w:rsidR="009A1130" w:rsidRPr="0001064C" w:rsidRDefault="009A1130" w:rsidP="00D26FB0">
            <w:pPr>
              <w:rPr>
                <w:rFonts w:eastAsia="Calibri-Light" w:cs="Calibri-Light"/>
                <w:b/>
                <w:sz w:val="21"/>
                <w:szCs w:val="21"/>
                <w:lang w:eastAsia="en-AU"/>
              </w:rPr>
            </w:pPr>
            <w:r w:rsidRPr="0001064C">
              <w:rPr>
                <w:rFonts w:eastAsia="Calibri-Light" w:cs="Calibri-Light"/>
                <w:b/>
                <w:sz w:val="21"/>
                <w:szCs w:val="21"/>
                <w:lang w:eastAsia="en-AU"/>
              </w:rPr>
              <w:t>Student Eligibility</w:t>
            </w:r>
          </w:p>
        </w:tc>
        <w:tc>
          <w:tcPr>
            <w:tcW w:w="7335" w:type="dxa"/>
            <w:shd w:val="clear" w:color="auto" w:fill="A8D08D" w:themeFill="accent6" w:themeFillTint="99"/>
          </w:tcPr>
          <w:p w:rsidR="009A1130" w:rsidRPr="003D0768" w:rsidRDefault="009A1130" w:rsidP="00D26FB0">
            <w:pPr>
              <w:spacing w:after="40"/>
              <w:rPr>
                <w:rFonts w:eastAsia="Calibri-Light" w:cs="Calibri-Light"/>
                <w:sz w:val="21"/>
                <w:szCs w:val="21"/>
                <w:highlight w:val="lightGray"/>
                <w:lang w:eastAsia="en-AU"/>
              </w:rPr>
            </w:pPr>
            <w:r w:rsidRPr="0001064C">
              <w:rPr>
                <w:rFonts w:eastAsia="Calibri-Light" w:cs="Calibri-Light"/>
                <w:b/>
                <w:sz w:val="21"/>
                <w:szCs w:val="21"/>
                <w:lang w:eastAsia="en-AU"/>
              </w:rPr>
              <w:t>Student Eligibility</w:t>
            </w:r>
          </w:p>
        </w:tc>
      </w:tr>
      <w:tr w:rsidR="009A1130" w:rsidRPr="003D0768" w:rsidTr="00D26FB0">
        <w:tc>
          <w:tcPr>
            <w:tcW w:w="421" w:type="dxa"/>
            <w:vMerge/>
            <w:shd w:val="clear" w:color="auto" w:fill="A8D08D" w:themeFill="accent6" w:themeFillTint="99"/>
          </w:tcPr>
          <w:p w:rsidR="009A1130" w:rsidRPr="003D0768" w:rsidRDefault="009A1130" w:rsidP="00365B90">
            <w:pPr>
              <w:rPr>
                <w:rFonts w:eastAsia="Calibri-Light" w:cs="Calibri-Light"/>
                <w:sz w:val="21"/>
                <w:szCs w:val="21"/>
                <w:lang w:eastAsia="en-AU"/>
              </w:rPr>
            </w:pPr>
          </w:p>
        </w:tc>
        <w:tc>
          <w:tcPr>
            <w:tcW w:w="6663" w:type="dxa"/>
          </w:tcPr>
          <w:p w:rsidR="009A1130" w:rsidRPr="00FE4351" w:rsidRDefault="009A1130" w:rsidP="00365B90">
            <w:pPr>
              <w:pStyle w:val="Pa7"/>
              <w:spacing w:after="100"/>
              <w:rPr>
                <w:rFonts w:asciiTheme="minorHAnsi" w:eastAsia="Calibri-Light" w:hAnsiTheme="minorHAnsi" w:cs="Calibri-Light"/>
                <w:sz w:val="21"/>
                <w:szCs w:val="21"/>
              </w:rPr>
            </w:pPr>
            <w:r w:rsidRPr="00FE4351">
              <w:rPr>
                <w:rFonts w:asciiTheme="minorHAnsi" w:eastAsia="Calibri-Light" w:hAnsiTheme="minorHAnsi" w:cs="Calibri-Light"/>
                <w:sz w:val="21"/>
                <w:szCs w:val="21"/>
              </w:rPr>
              <w:t xml:space="preserve">SC9. As a minimum a student must, at the time of enrolment, be: </w:t>
            </w:r>
          </w:p>
          <w:p w:rsidR="009A1130" w:rsidRPr="00FE4351" w:rsidRDefault="009A1130" w:rsidP="00E214A7">
            <w:pPr>
              <w:pStyle w:val="Pa7"/>
              <w:numPr>
                <w:ilvl w:val="0"/>
                <w:numId w:val="21"/>
              </w:numPr>
              <w:spacing w:after="100"/>
              <w:ind w:left="284" w:hanging="284"/>
              <w:rPr>
                <w:rFonts w:asciiTheme="minorHAnsi" w:eastAsia="Calibri-Light" w:hAnsiTheme="minorHAnsi" w:cs="Calibri-Light"/>
                <w:sz w:val="21"/>
                <w:szCs w:val="21"/>
              </w:rPr>
            </w:pPr>
            <w:r w:rsidRPr="00FE4351">
              <w:rPr>
                <w:rFonts w:asciiTheme="minorHAnsi" w:eastAsia="Calibri-Light" w:hAnsiTheme="minorHAnsi" w:cs="Calibri-Light"/>
                <w:sz w:val="21"/>
                <w:szCs w:val="21"/>
              </w:rPr>
              <w:t xml:space="preserve">an Australian citizen, permanent resident, or New Zealand passport holder resident for more than six (6) months, </w:t>
            </w:r>
            <w:r w:rsidRPr="00FE4351">
              <w:rPr>
                <w:rFonts w:asciiTheme="minorHAnsi" w:eastAsia="Calibri-Light" w:hAnsiTheme="minorHAnsi" w:cs="Calibri-Light"/>
                <w:b/>
                <w:sz w:val="21"/>
                <w:szCs w:val="21"/>
              </w:rPr>
              <w:t>or</w:t>
            </w:r>
            <w:r w:rsidRPr="00FE4351">
              <w:rPr>
                <w:rFonts w:asciiTheme="minorHAnsi" w:eastAsia="Calibri-Light" w:hAnsiTheme="minorHAnsi" w:cs="Calibri-Light"/>
                <w:sz w:val="21"/>
                <w:szCs w:val="21"/>
              </w:rPr>
              <w:t xml:space="preserve"> </w:t>
            </w:r>
          </w:p>
          <w:p w:rsidR="009A1130" w:rsidRPr="00FE4351" w:rsidRDefault="009A1130" w:rsidP="00E214A7">
            <w:pPr>
              <w:pStyle w:val="Pa7"/>
              <w:numPr>
                <w:ilvl w:val="0"/>
                <w:numId w:val="21"/>
              </w:numPr>
              <w:spacing w:after="100"/>
              <w:ind w:left="284" w:hanging="284"/>
              <w:rPr>
                <w:rFonts w:asciiTheme="minorHAnsi" w:eastAsia="Calibri-Light" w:hAnsiTheme="minorHAnsi" w:cs="Calibri-Light"/>
                <w:sz w:val="21"/>
                <w:szCs w:val="21"/>
              </w:rPr>
            </w:pPr>
            <w:r w:rsidRPr="00FE4351">
              <w:rPr>
                <w:rFonts w:asciiTheme="minorHAnsi" w:eastAsia="Calibri-Light" w:hAnsiTheme="minorHAnsi" w:cs="Calibri-Light"/>
                <w:sz w:val="21"/>
                <w:szCs w:val="21"/>
              </w:rPr>
              <w:t xml:space="preserve">a person who holds a visa that is identified as being eligible, </w:t>
            </w:r>
            <w:r w:rsidRPr="00FE4351">
              <w:rPr>
                <w:rFonts w:asciiTheme="minorHAnsi" w:eastAsia="Calibri-Light" w:hAnsiTheme="minorHAnsi" w:cs="Calibri-Light"/>
                <w:b/>
                <w:sz w:val="21"/>
                <w:szCs w:val="21"/>
              </w:rPr>
              <w:t xml:space="preserve">and </w:t>
            </w:r>
          </w:p>
          <w:p w:rsidR="009A1130" w:rsidRPr="00FE4351" w:rsidRDefault="009A1130" w:rsidP="00E214A7">
            <w:pPr>
              <w:pStyle w:val="Pa7"/>
              <w:numPr>
                <w:ilvl w:val="0"/>
                <w:numId w:val="21"/>
              </w:numPr>
              <w:spacing w:after="100"/>
              <w:ind w:left="284" w:hanging="284"/>
              <w:rPr>
                <w:rFonts w:asciiTheme="minorHAnsi" w:eastAsia="Calibri-Light" w:hAnsiTheme="minorHAnsi" w:cs="Calibri-Light"/>
                <w:sz w:val="21"/>
                <w:szCs w:val="21"/>
              </w:rPr>
            </w:pPr>
            <w:r w:rsidRPr="00FE4351">
              <w:rPr>
                <w:rFonts w:asciiTheme="minorHAnsi" w:eastAsia="Calibri-Light" w:hAnsiTheme="minorHAnsi" w:cs="Calibri-Light"/>
                <w:sz w:val="21"/>
                <w:szCs w:val="21"/>
              </w:rPr>
              <w:t xml:space="preserve">living or working in the ACT, and </w:t>
            </w:r>
          </w:p>
          <w:p w:rsidR="009A1130" w:rsidRPr="00FE4351" w:rsidRDefault="009A1130" w:rsidP="00E214A7">
            <w:pPr>
              <w:pStyle w:val="Pa7"/>
              <w:numPr>
                <w:ilvl w:val="0"/>
                <w:numId w:val="21"/>
              </w:numPr>
              <w:spacing w:after="100"/>
              <w:ind w:left="284" w:hanging="284"/>
              <w:rPr>
                <w:rFonts w:asciiTheme="minorHAnsi" w:hAnsiTheme="minorHAnsi"/>
                <w:sz w:val="21"/>
                <w:szCs w:val="21"/>
              </w:rPr>
            </w:pPr>
            <w:r w:rsidRPr="00FE4351">
              <w:rPr>
                <w:rFonts w:asciiTheme="minorHAnsi" w:eastAsia="Calibri-Light" w:hAnsiTheme="minorHAnsi" w:cs="Calibri-Light"/>
                <w:sz w:val="21"/>
                <w:szCs w:val="21"/>
              </w:rPr>
              <w:t>at least 15 years of age</w:t>
            </w:r>
            <w:r w:rsidRPr="00FE4351">
              <w:rPr>
                <w:rFonts w:asciiTheme="minorHAnsi" w:hAnsiTheme="minorHAnsi"/>
                <w:sz w:val="21"/>
                <w:szCs w:val="21"/>
              </w:rPr>
              <w:t xml:space="preserve">, </w:t>
            </w:r>
            <w:r w:rsidRPr="00FE4351">
              <w:rPr>
                <w:rFonts w:asciiTheme="minorHAnsi" w:eastAsia="Calibri-Light" w:hAnsiTheme="minorHAnsi" w:cs="Calibri-Light"/>
                <w:b/>
                <w:sz w:val="21"/>
                <w:szCs w:val="21"/>
              </w:rPr>
              <w:t>and</w:t>
            </w:r>
            <w:r w:rsidRPr="00FE4351">
              <w:rPr>
                <w:rFonts w:asciiTheme="minorHAnsi" w:hAnsiTheme="minorHAnsi"/>
                <w:b/>
                <w:sz w:val="21"/>
                <w:szCs w:val="21"/>
              </w:rPr>
              <w:t xml:space="preserve"> </w:t>
            </w:r>
          </w:p>
          <w:p w:rsidR="009A1130" w:rsidRPr="00FE4351" w:rsidRDefault="009A1130" w:rsidP="00E214A7">
            <w:pPr>
              <w:pStyle w:val="Pa7"/>
              <w:numPr>
                <w:ilvl w:val="0"/>
                <w:numId w:val="21"/>
              </w:numPr>
              <w:spacing w:after="100"/>
              <w:ind w:left="284" w:hanging="284"/>
              <w:rPr>
                <w:rFonts w:asciiTheme="minorHAnsi" w:eastAsia="Calibri-Light" w:hAnsiTheme="minorHAnsi" w:cs="Calibri-Light"/>
                <w:sz w:val="21"/>
                <w:szCs w:val="21"/>
              </w:rPr>
            </w:pPr>
            <w:r w:rsidRPr="00FE4351">
              <w:rPr>
                <w:rFonts w:asciiTheme="minorHAnsi" w:eastAsia="Calibri-Light" w:hAnsiTheme="minorHAnsi" w:cs="Calibri-Light"/>
                <w:sz w:val="21"/>
                <w:szCs w:val="21"/>
              </w:rPr>
              <w:t xml:space="preserve">not enrolled in or attending secondary school or college except where the student: </w:t>
            </w:r>
          </w:p>
          <w:p w:rsidR="009A1130" w:rsidRPr="00FE4351" w:rsidRDefault="009A1130" w:rsidP="00E214A7">
            <w:pPr>
              <w:pStyle w:val="Pa7"/>
              <w:numPr>
                <w:ilvl w:val="0"/>
                <w:numId w:val="22"/>
              </w:numPr>
              <w:spacing w:after="100"/>
              <w:ind w:left="743" w:hanging="284"/>
              <w:rPr>
                <w:rFonts w:asciiTheme="minorHAnsi" w:eastAsia="Calibri-Light" w:hAnsiTheme="minorHAnsi" w:cs="Calibri-Light"/>
                <w:sz w:val="21"/>
                <w:szCs w:val="21"/>
              </w:rPr>
            </w:pPr>
            <w:r w:rsidRPr="00FE4351">
              <w:rPr>
                <w:rFonts w:asciiTheme="minorHAnsi" w:eastAsia="Calibri-Light" w:hAnsiTheme="minorHAnsi" w:cs="Calibri-Light"/>
                <w:sz w:val="21"/>
                <w:szCs w:val="21"/>
              </w:rPr>
              <w:t xml:space="preserve">is undertaking a course of study leading to completion of year 12 in an alternative program, or </w:t>
            </w:r>
          </w:p>
          <w:p w:rsidR="009A1130" w:rsidRPr="00FE4351" w:rsidRDefault="009A1130" w:rsidP="00E214A7">
            <w:pPr>
              <w:pStyle w:val="Pa7"/>
              <w:numPr>
                <w:ilvl w:val="0"/>
                <w:numId w:val="22"/>
              </w:numPr>
              <w:spacing w:after="100"/>
              <w:ind w:left="743" w:hanging="284"/>
              <w:rPr>
                <w:rFonts w:asciiTheme="minorHAnsi" w:eastAsia="Calibri-Light" w:hAnsiTheme="minorHAnsi" w:cs="Calibri-Light"/>
                <w:sz w:val="21"/>
                <w:szCs w:val="21"/>
              </w:rPr>
            </w:pPr>
            <w:r w:rsidRPr="00FE4351">
              <w:rPr>
                <w:rFonts w:asciiTheme="minorHAnsi" w:eastAsia="Calibri-Light" w:hAnsiTheme="minorHAnsi" w:cs="Calibri-Light"/>
                <w:sz w:val="21"/>
                <w:szCs w:val="21"/>
              </w:rPr>
              <w:t>has an Exemption Certificate and the</w:t>
            </w:r>
            <w:r w:rsidRPr="00FE4351">
              <w:rPr>
                <w:rFonts w:asciiTheme="minorHAnsi" w:hAnsiTheme="minorHAnsi"/>
                <w:sz w:val="21"/>
                <w:szCs w:val="21"/>
              </w:rPr>
              <w:t xml:space="preserve"> </w:t>
            </w:r>
            <w:r w:rsidRPr="00FE4351">
              <w:rPr>
                <w:rFonts w:asciiTheme="minorHAnsi" w:eastAsia="Calibri-Light" w:hAnsiTheme="minorHAnsi" w:cs="Calibri-Light"/>
                <w:sz w:val="21"/>
                <w:szCs w:val="21"/>
              </w:rPr>
              <w:t xml:space="preserve">selected Skilled Capital qualification is an approved ASBA pathway. </w:t>
            </w:r>
          </w:p>
          <w:p w:rsidR="009A1130" w:rsidRPr="00FE4351" w:rsidRDefault="009A1130" w:rsidP="00365B90">
            <w:pPr>
              <w:pStyle w:val="Pa7"/>
              <w:spacing w:after="100"/>
              <w:rPr>
                <w:rFonts w:eastAsia="Calibri-Light" w:cs="Calibri-Light"/>
                <w:b/>
                <w:sz w:val="21"/>
                <w:szCs w:val="21"/>
              </w:rPr>
            </w:pPr>
            <w:r w:rsidRPr="00FE4351">
              <w:rPr>
                <w:rFonts w:asciiTheme="minorHAnsi" w:eastAsia="Calibri-Light" w:hAnsiTheme="minorHAnsi" w:cs="Calibri-Light"/>
                <w:sz w:val="21"/>
                <w:szCs w:val="21"/>
              </w:rPr>
              <w:t>Refer to Table B.</w:t>
            </w:r>
            <w:r w:rsidRPr="00FE4351">
              <w:rPr>
                <w:rFonts w:cs="Calibri Light"/>
                <w:sz w:val="21"/>
                <w:szCs w:val="21"/>
              </w:rPr>
              <w:t xml:space="preserve"> </w:t>
            </w:r>
          </w:p>
        </w:tc>
        <w:tc>
          <w:tcPr>
            <w:tcW w:w="7335" w:type="dxa"/>
          </w:tcPr>
          <w:p w:rsidR="009A1130" w:rsidRPr="00FE4351" w:rsidRDefault="009A1130" w:rsidP="00365B90">
            <w:pPr>
              <w:pStyle w:val="Pa7"/>
              <w:spacing w:after="100"/>
              <w:rPr>
                <w:rFonts w:asciiTheme="minorHAnsi" w:eastAsia="Calibri-Light" w:hAnsiTheme="minorHAnsi" w:cs="Calibri-Light"/>
                <w:sz w:val="21"/>
                <w:szCs w:val="21"/>
              </w:rPr>
            </w:pPr>
            <w:r w:rsidRPr="00FE4351">
              <w:rPr>
                <w:rFonts w:asciiTheme="minorHAnsi" w:eastAsia="Calibri-Light" w:hAnsiTheme="minorHAnsi" w:cs="Calibri-Light"/>
                <w:sz w:val="21"/>
                <w:szCs w:val="21"/>
                <w:highlight w:val="lightGray"/>
              </w:rPr>
              <w:t>SC2.</w:t>
            </w:r>
            <w:r w:rsidRPr="00FE4351">
              <w:rPr>
                <w:rFonts w:asciiTheme="minorHAnsi" w:eastAsia="Calibri-Light" w:hAnsiTheme="minorHAnsi" w:cs="Calibri-Light"/>
                <w:sz w:val="21"/>
                <w:szCs w:val="21"/>
              </w:rPr>
              <w:t xml:space="preserve"> As a minimum a student must, </w:t>
            </w:r>
            <w:r w:rsidRPr="00FE4351">
              <w:rPr>
                <w:rFonts w:asciiTheme="minorHAnsi" w:eastAsia="Calibri-Light" w:hAnsiTheme="minorHAnsi" w:cs="Calibri-Light"/>
                <w:sz w:val="21"/>
                <w:szCs w:val="21"/>
                <w:highlight w:val="lightGray"/>
              </w:rPr>
              <w:t>for the duration of the enrolment</w:t>
            </w:r>
            <w:r w:rsidRPr="00FE4351">
              <w:rPr>
                <w:rFonts w:asciiTheme="minorHAnsi" w:eastAsia="Calibri-Light" w:hAnsiTheme="minorHAnsi" w:cs="Calibri-Light"/>
                <w:sz w:val="21"/>
                <w:szCs w:val="21"/>
              </w:rPr>
              <w:t xml:space="preserve">, be: </w:t>
            </w:r>
          </w:p>
          <w:p w:rsidR="009A1130" w:rsidRPr="00FE4351" w:rsidRDefault="009A1130" w:rsidP="00E214A7">
            <w:pPr>
              <w:pStyle w:val="Pa7"/>
              <w:numPr>
                <w:ilvl w:val="0"/>
                <w:numId w:val="24"/>
              </w:numPr>
              <w:spacing w:after="100"/>
              <w:ind w:left="284" w:hanging="284"/>
              <w:rPr>
                <w:rFonts w:asciiTheme="minorHAnsi" w:eastAsia="Calibri-Light" w:hAnsiTheme="minorHAnsi" w:cs="Calibri-Light"/>
                <w:sz w:val="21"/>
                <w:szCs w:val="21"/>
              </w:rPr>
            </w:pPr>
            <w:r w:rsidRPr="00FE4351">
              <w:rPr>
                <w:rFonts w:asciiTheme="minorHAnsi" w:eastAsia="Calibri-Light" w:hAnsiTheme="minorHAnsi" w:cs="Calibri-Light"/>
                <w:sz w:val="21"/>
                <w:szCs w:val="21"/>
              </w:rPr>
              <w:t xml:space="preserve">an Australian citizen, permanent resident, or New Zealand passport holder resident for more than six (6) months, </w:t>
            </w:r>
            <w:r w:rsidRPr="00FE4351">
              <w:rPr>
                <w:rFonts w:asciiTheme="minorHAnsi" w:eastAsia="Calibri-Light" w:hAnsiTheme="minorHAnsi" w:cs="Calibri-Light"/>
                <w:b/>
                <w:sz w:val="21"/>
                <w:szCs w:val="21"/>
              </w:rPr>
              <w:t>or</w:t>
            </w:r>
            <w:r w:rsidRPr="00FE4351">
              <w:rPr>
                <w:rFonts w:asciiTheme="minorHAnsi" w:eastAsia="Calibri-Light" w:hAnsiTheme="minorHAnsi" w:cs="Calibri-Light"/>
                <w:sz w:val="21"/>
                <w:szCs w:val="21"/>
              </w:rPr>
              <w:t xml:space="preserve"> </w:t>
            </w:r>
          </w:p>
          <w:p w:rsidR="009A1130" w:rsidRPr="00FE4351" w:rsidRDefault="009A1130" w:rsidP="00E214A7">
            <w:pPr>
              <w:pStyle w:val="Pa7"/>
              <w:numPr>
                <w:ilvl w:val="0"/>
                <w:numId w:val="24"/>
              </w:numPr>
              <w:spacing w:after="100"/>
              <w:ind w:left="284" w:hanging="284"/>
              <w:rPr>
                <w:rFonts w:asciiTheme="minorHAnsi" w:eastAsia="Calibri-Light" w:hAnsiTheme="minorHAnsi" w:cs="Calibri-Light"/>
                <w:sz w:val="21"/>
                <w:szCs w:val="21"/>
              </w:rPr>
            </w:pPr>
            <w:r w:rsidRPr="00FE4351">
              <w:rPr>
                <w:rFonts w:asciiTheme="minorHAnsi" w:eastAsia="Calibri-Light" w:hAnsiTheme="minorHAnsi" w:cs="Calibri-Light"/>
                <w:sz w:val="21"/>
                <w:szCs w:val="21"/>
              </w:rPr>
              <w:t xml:space="preserve">a person who holds a visa that is identified as being eligible, </w:t>
            </w:r>
            <w:r w:rsidRPr="00FE4351">
              <w:rPr>
                <w:rFonts w:asciiTheme="minorHAnsi" w:eastAsia="Calibri-Light" w:hAnsiTheme="minorHAnsi" w:cs="Calibri-Light"/>
                <w:b/>
                <w:sz w:val="21"/>
                <w:szCs w:val="21"/>
              </w:rPr>
              <w:t xml:space="preserve">and </w:t>
            </w:r>
          </w:p>
          <w:p w:rsidR="009A1130" w:rsidRPr="00FE4351" w:rsidRDefault="009A1130" w:rsidP="00E214A7">
            <w:pPr>
              <w:pStyle w:val="Pa7"/>
              <w:numPr>
                <w:ilvl w:val="0"/>
                <w:numId w:val="24"/>
              </w:numPr>
              <w:spacing w:after="100"/>
              <w:ind w:left="284" w:hanging="284"/>
              <w:rPr>
                <w:rFonts w:asciiTheme="minorHAnsi" w:eastAsia="Calibri-Light" w:hAnsiTheme="minorHAnsi" w:cs="Calibri-Light"/>
                <w:sz w:val="21"/>
                <w:szCs w:val="21"/>
              </w:rPr>
            </w:pPr>
            <w:r w:rsidRPr="00FE4351">
              <w:rPr>
                <w:rFonts w:asciiTheme="minorHAnsi" w:eastAsia="Calibri-Light" w:hAnsiTheme="minorHAnsi" w:cs="Calibri-Light"/>
                <w:sz w:val="21"/>
                <w:szCs w:val="21"/>
              </w:rPr>
              <w:t xml:space="preserve">living or working in the ACT, and </w:t>
            </w:r>
          </w:p>
          <w:p w:rsidR="009A1130" w:rsidRPr="00FE4351" w:rsidRDefault="009A1130" w:rsidP="00E214A7">
            <w:pPr>
              <w:pStyle w:val="Pa7"/>
              <w:numPr>
                <w:ilvl w:val="0"/>
                <w:numId w:val="24"/>
              </w:numPr>
              <w:spacing w:after="100"/>
              <w:ind w:left="284" w:hanging="284"/>
              <w:rPr>
                <w:rFonts w:asciiTheme="minorHAnsi" w:hAnsiTheme="minorHAnsi"/>
                <w:sz w:val="21"/>
                <w:szCs w:val="21"/>
              </w:rPr>
            </w:pPr>
            <w:r w:rsidRPr="00FE4351">
              <w:rPr>
                <w:rFonts w:asciiTheme="minorHAnsi" w:eastAsia="Calibri-Light" w:hAnsiTheme="minorHAnsi" w:cs="Calibri-Light"/>
                <w:sz w:val="21"/>
                <w:szCs w:val="21"/>
              </w:rPr>
              <w:t>at least 15 years of age</w:t>
            </w:r>
            <w:r w:rsidRPr="00FE4351">
              <w:rPr>
                <w:rFonts w:asciiTheme="minorHAnsi" w:hAnsiTheme="minorHAnsi"/>
                <w:sz w:val="21"/>
                <w:szCs w:val="21"/>
              </w:rPr>
              <w:t xml:space="preserve">, </w:t>
            </w:r>
            <w:r w:rsidRPr="00FE4351">
              <w:rPr>
                <w:rFonts w:asciiTheme="minorHAnsi" w:eastAsia="Calibri-Light" w:hAnsiTheme="minorHAnsi" w:cs="Calibri-Light"/>
                <w:b/>
                <w:sz w:val="21"/>
                <w:szCs w:val="21"/>
              </w:rPr>
              <w:t>and</w:t>
            </w:r>
            <w:r w:rsidRPr="00FE4351">
              <w:rPr>
                <w:rFonts w:asciiTheme="minorHAnsi" w:hAnsiTheme="minorHAnsi"/>
                <w:b/>
                <w:sz w:val="21"/>
                <w:szCs w:val="21"/>
              </w:rPr>
              <w:t xml:space="preserve"> </w:t>
            </w:r>
          </w:p>
          <w:p w:rsidR="009A1130" w:rsidRPr="00FE4351" w:rsidRDefault="009A1130" w:rsidP="00E214A7">
            <w:pPr>
              <w:pStyle w:val="Pa7"/>
              <w:numPr>
                <w:ilvl w:val="0"/>
                <w:numId w:val="24"/>
              </w:numPr>
              <w:spacing w:after="100"/>
              <w:ind w:left="284" w:hanging="284"/>
              <w:rPr>
                <w:rFonts w:asciiTheme="minorHAnsi" w:eastAsia="Calibri-Light" w:hAnsiTheme="minorHAnsi" w:cs="Calibri-Light"/>
                <w:sz w:val="21"/>
                <w:szCs w:val="21"/>
              </w:rPr>
            </w:pPr>
            <w:r w:rsidRPr="00FE4351">
              <w:rPr>
                <w:rFonts w:asciiTheme="minorHAnsi" w:eastAsia="Calibri-Light" w:hAnsiTheme="minorHAnsi" w:cs="Calibri-Light"/>
                <w:sz w:val="21"/>
                <w:szCs w:val="21"/>
              </w:rPr>
              <w:t xml:space="preserve">not enrolled in or attending secondary school or college except where the student: </w:t>
            </w:r>
          </w:p>
          <w:p w:rsidR="009A1130" w:rsidRPr="00FE4351" w:rsidRDefault="009A1130" w:rsidP="00E214A7">
            <w:pPr>
              <w:pStyle w:val="Pa7"/>
              <w:numPr>
                <w:ilvl w:val="0"/>
                <w:numId w:val="23"/>
              </w:numPr>
              <w:spacing w:after="100"/>
              <w:ind w:hanging="294"/>
              <w:rPr>
                <w:rFonts w:asciiTheme="minorHAnsi" w:eastAsia="Calibri-Light" w:hAnsiTheme="minorHAnsi" w:cs="Calibri-Light"/>
                <w:sz w:val="21"/>
                <w:szCs w:val="21"/>
              </w:rPr>
            </w:pPr>
            <w:r w:rsidRPr="00FE4351">
              <w:rPr>
                <w:rFonts w:asciiTheme="minorHAnsi" w:eastAsia="Calibri-Light" w:hAnsiTheme="minorHAnsi" w:cs="Calibri-Light"/>
                <w:sz w:val="21"/>
                <w:szCs w:val="21"/>
              </w:rPr>
              <w:t xml:space="preserve">is undertaking a course of study leading to completion of year 12 in an alternative program, or </w:t>
            </w:r>
          </w:p>
          <w:p w:rsidR="009A1130" w:rsidRPr="00FE4351" w:rsidRDefault="009A1130" w:rsidP="00E214A7">
            <w:pPr>
              <w:pStyle w:val="Pa7"/>
              <w:numPr>
                <w:ilvl w:val="0"/>
                <w:numId w:val="23"/>
              </w:numPr>
              <w:spacing w:after="100"/>
              <w:ind w:left="743" w:hanging="294"/>
              <w:rPr>
                <w:rFonts w:asciiTheme="minorHAnsi" w:eastAsia="Calibri-Light" w:hAnsiTheme="minorHAnsi" w:cs="Calibri-Light"/>
                <w:sz w:val="21"/>
                <w:szCs w:val="21"/>
              </w:rPr>
            </w:pPr>
            <w:r w:rsidRPr="00FE4351">
              <w:rPr>
                <w:rFonts w:asciiTheme="minorHAnsi" w:eastAsia="Calibri-Light" w:hAnsiTheme="minorHAnsi" w:cs="Calibri-Light"/>
                <w:sz w:val="21"/>
                <w:szCs w:val="21"/>
              </w:rPr>
              <w:t>has an Exemption Certificate and the</w:t>
            </w:r>
            <w:r w:rsidRPr="00FE4351">
              <w:rPr>
                <w:rFonts w:asciiTheme="minorHAnsi" w:hAnsiTheme="minorHAnsi"/>
                <w:sz w:val="21"/>
                <w:szCs w:val="21"/>
              </w:rPr>
              <w:t xml:space="preserve"> </w:t>
            </w:r>
            <w:r w:rsidRPr="00FE4351">
              <w:rPr>
                <w:rFonts w:asciiTheme="minorHAnsi" w:eastAsia="Calibri-Light" w:hAnsiTheme="minorHAnsi" w:cs="Calibri-Light"/>
                <w:sz w:val="21"/>
                <w:szCs w:val="21"/>
              </w:rPr>
              <w:t xml:space="preserve">selected Skilled Capital qualification is an approved ASBA pathway. </w:t>
            </w:r>
          </w:p>
          <w:p w:rsidR="009A1130" w:rsidRPr="00FE4351" w:rsidRDefault="009A1130" w:rsidP="00365B90">
            <w:pPr>
              <w:spacing w:after="40"/>
              <w:rPr>
                <w:sz w:val="21"/>
                <w:szCs w:val="21"/>
              </w:rPr>
            </w:pPr>
            <w:r w:rsidRPr="00FE4351">
              <w:rPr>
                <w:rFonts w:eastAsia="Calibri-Light" w:cs="Calibri-Light"/>
                <w:sz w:val="21"/>
                <w:szCs w:val="21"/>
              </w:rPr>
              <w:t>Refer to Table B.</w:t>
            </w:r>
          </w:p>
        </w:tc>
      </w:tr>
      <w:tr w:rsidR="009A1130" w:rsidRPr="003D0768" w:rsidTr="00D26FB0">
        <w:tc>
          <w:tcPr>
            <w:tcW w:w="421" w:type="dxa"/>
            <w:vMerge/>
            <w:shd w:val="clear" w:color="auto" w:fill="A8D08D" w:themeFill="accent6" w:themeFillTint="99"/>
          </w:tcPr>
          <w:p w:rsidR="009A1130" w:rsidRPr="003D0768" w:rsidRDefault="009A1130" w:rsidP="00365B90">
            <w:pPr>
              <w:rPr>
                <w:rFonts w:eastAsia="Calibri-Light" w:cs="Calibri-Light"/>
                <w:sz w:val="21"/>
                <w:szCs w:val="21"/>
                <w:lang w:eastAsia="en-AU"/>
              </w:rPr>
            </w:pPr>
          </w:p>
        </w:tc>
        <w:tc>
          <w:tcPr>
            <w:tcW w:w="6663" w:type="dxa"/>
          </w:tcPr>
          <w:p w:rsidR="009A1130" w:rsidRPr="00FE4351" w:rsidRDefault="009A1130" w:rsidP="00365B90">
            <w:pPr>
              <w:spacing w:after="40"/>
              <w:rPr>
                <w:rFonts w:eastAsia="Calibri-Light" w:cs="Calibri-Light"/>
                <w:sz w:val="21"/>
                <w:szCs w:val="21"/>
              </w:rPr>
            </w:pPr>
            <w:r w:rsidRPr="00FE4351">
              <w:rPr>
                <w:rFonts w:eastAsia="Calibri-Light" w:cs="Calibri-Light"/>
                <w:sz w:val="21"/>
                <w:szCs w:val="21"/>
              </w:rPr>
              <w:t>SC10. In addition to the above, to be eligible for a certificate II level Skilled Capital qualification the RTO must have evidence to demonstrate that a certificate II qualification is a justifiable learning pathway (in accordance with Standard 2.4.2 b).</w:t>
            </w:r>
          </w:p>
          <w:p w:rsidR="009A1130" w:rsidRPr="00FE4351" w:rsidRDefault="009A1130" w:rsidP="00365B90">
            <w:pPr>
              <w:spacing w:after="40"/>
              <w:rPr>
                <w:rFonts w:eastAsia="Calibri-Light" w:cs="Calibri-Light"/>
                <w:sz w:val="21"/>
                <w:szCs w:val="21"/>
              </w:rPr>
            </w:pPr>
            <w:r w:rsidRPr="00FE4351">
              <w:rPr>
                <w:rFonts w:eastAsia="Calibri-Light" w:cs="Calibri-Light"/>
                <w:sz w:val="21"/>
                <w:szCs w:val="21"/>
              </w:rPr>
              <w:t>Refer to Table B.</w:t>
            </w:r>
          </w:p>
        </w:tc>
        <w:tc>
          <w:tcPr>
            <w:tcW w:w="7335" w:type="dxa"/>
          </w:tcPr>
          <w:p w:rsidR="009A1130" w:rsidRPr="00FE4351" w:rsidRDefault="009A1130" w:rsidP="00365B90">
            <w:pPr>
              <w:spacing w:after="40"/>
              <w:rPr>
                <w:rFonts w:eastAsia="Calibri-Light" w:cs="Calibri-Light"/>
                <w:sz w:val="21"/>
                <w:szCs w:val="21"/>
              </w:rPr>
            </w:pPr>
            <w:r w:rsidRPr="00FE4351">
              <w:rPr>
                <w:rFonts w:eastAsia="Calibri-Light" w:cs="Calibri-Light"/>
                <w:sz w:val="21"/>
                <w:szCs w:val="21"/>
                <w:highlight w:val="lightGray"/>
              </w:rPr>
              <w:t>SC3.</w:t>
            </w:r>
            <w:r w:rsidRPr="00FE4351">
              <w:rPr>
                <w:rFonts w:eastAsia="Calibri-Light" w:cs="Calibri-Light"/>
                <w:sz w:val="21"/>
                <w:szCs w:val="21"/>
              </w:rPr>
              <w:t xml:space="preserve"> In addition to the above, to be eligible for a certificate II level Skilled Capital qualification the </w:t>
            </w:r>
            <w:r w:rsidRPr="00FE4351">
              <w:rPr>
                <w:rFonts w:eastAsia="Calibri-Light" w:cs="Calibri-Light"/>
                <w:sz w:val="21"/>
                <w:szCs w:val="21"/>
                <w:highlight w:val="lightGray"/>
              </w:rPr>
              <w:t>Training Provider</w:t>
            </w:r>
            <w:r w:rsidRPr="00FE4351">
              <w:rPr>
                <w:rFonts w:eastAsia="Calibri-Light" w:cs="Calibri-Light"/>
                <w:sz w:val="21"/>
                <w:szCs w:val="21"/>
              </w:rPr>
              <w:t xml:space="preserve"> must have evidence to demonstrate that a certificate II qualification is a justifiable learning pathway (in accordance with Standard </w:t>
            </w:r>
            <w:r w:rsidRPr="00FE4351">
              <w:rPr>
                <w:rFonts w:eastAsia="Calibri-Light" w:cs="Calibri-Light"/>
                <w:sz w:val="21"/>
                <w:szCs w:val="21"/>
                <w:highlight w:val="lightGray"/>
              </w:rPr>
              <w:t>2.3.2</w:t>
            </w:r>
            <w:r w:rsidRPr="00FE4351">
              <w:rPr>
                <w:rFonts w:eastAsia="Calibri-Light" w:cs="Calibri-Light"/>
                <w:sz w:val="21"/>
                <w:szCs w:val="21"/>
              </w:rPr>
              <w:t xml:space="preserve"> b).</w:t>
            </w:r>
          </w:p>
          <w:p w:rsidR="009A1130" w:rsidRPr="00FE4351" w:rsidRDefault="009A1130" w:rsidP="00365B90">
            <w:pPr>
              <w:spacing w:after="40"/>
              <w:rPr>
                <w:rFonts w:eastAsia="Calibri-Light" w:cs="Calibri-Light"/>
                <w:b/>
                <w:sz w:val="21"/>
                <w:szCs w:val="21"/>
              </w:rPr>
            </w:pPr>
            <w:r w:rsidRPr="00FE4351">
              <w:rPr>
                <w:rFonts w:eastAsia="Calibri-Light" w:cs="Calibri-Light"/>
                <w:sz w:val="21"/>
                <w:szCs w:val="21"/>
              </w:rPr>
              <w:t>Refer to Table B.</w:t>
            </w:r>
          </w:p>
        </w:tc>
      </w:tr>
      <w:tr w:rsidR="009A1130" w:rsidRPr="003D0768" w:rsidTr="00D26FB0">
        <w:tc>
          <w:tcPr>
            <w:tcW w:w="421" w:type="dxa"/>
            <w:vMerge/>
            <w:shd w:val="clear" w:color="auto" w:fill="A8D08D" w:themeFill="accent6" w:themeFillTint="99"/>
          </w:tcPr>
          <w:p w:rsidR="009A1130" w:rsidRPr="003D0768" w:rsidRDefault="009A1130" w:rsidP="00365B90">
            <w:pPr>
              <w:rPr>
                <w:rFonts w:eastAsia="Calibri-Light" w:cs="Calibri-Light"/>
                <w:sz w:val="21"/>
                <w:szCs w:val="21"/>
                <w:lang w:eastAsia="en-AU"/>
              </w:rPr>
            </w:pPr>
          </w:p>
        </w:tc>
        <w:tc>
          <w:tcPr>
            <w:tcW w:w="6663" w:type="dxa"/>
          </w:tcPr>
          <w:p w:rsidR="009A1130" w:rsidRPr="00FE4351" w:rsidRDefault="009A1130" w:rsidP="00365B90">
            <w:pPr>
              <w:spacing w:after="40"/>
              <w:rPr>
                <w:rFonts w:eastAsia="Calibri-Light" w:cs="Calibri-Light"/>
                <w:sz w:val="21"/>
                <w:szCs w:val="21"/>
              </w:rPr>
            </w:pPr>
            <w:r w:rsidRPr="00FE4351">
              <w:rPr>
                <w:rFonts w:eastAsia="Calibri-Light" w:cs="Calibri-Light"/>
                <w:sz w:val="21"/>
                <w:szCs w:val="21"/>
              </w:rPr>
              <w:t>SC11. The RTO must not enrol a student in a qualification (or its replacement) the student has already completed within the last 7 years, except where the replacement qualification has combined two or more superseded qualifications.</w:t>
            </w:r>
          </w:p>
        </w:tc>
        <w:tc>
          <w:tcPr>
            <w:tcW w:w="7335" w:type="dxa"/>
          </w:tcPr>
          <w:p w:rsidR="009A1130" w:rsidRPr="00FE4351" w:rsidRDefault="009A1130" w:rsidP="00365B90">
            <w:pPr>
              <w:rPr>
                <w:rFonts w:eastAsia="Calibri-Light" w:cs="Calibri-Light"/>
                <w:sz w:val="21"/>
                <w:szCs w:val="21"/>
              </w:rPr>
            </w:pPr>
            <w:r w:rsidRPr="00FE4351">
              <w:rPr>
                <w:rFonts w:eastAsia="Calibri-Light" w:cs="Calibri-Light"/>
                <w:sz w:val="21"/>
                <w:szCs w:val="21"/>
                <w:highlight w:val="lightGray"/>
              </w:rPr>
              <w:t>SC4</w:t>
            </w:r>
            <w:r w:rsidRPr="00FE4351">
              <w:rPr>
                <w:rFonts w:eastAsia="Calibri-Light" w:cs="Calibri-Light"/>
                <w:sz w:val="21"/>
                <w:szCs w:val="21"/>
              </w:rPr>
              <w:t xml:space="preserve">. The </w:t>
            </w:r>
            <w:r w:rsidRPr="00FE4351">
              <w:rPr>
                <w:rFonts w:eastAsia="Calibri-Light" w:cs="Calibri-Light"/>
                <w:sz w:val="21"/>
                <w:szCs w:val="21"/>
                <w:highlight w:val="lightGray"/>
              </w:rPr>
              <w:t>Training Provider</w:t>
            </w:r>
            <w:r w:rsidRPr="00FE4351">
              <w:rPr>
                <w:rFonts w:eastAsia="Calibri-Light" w:cs="Calibri-Light"/>
                <w:sz w:val="21"/>
                <w:szCs w:val="21"/>
              </w:rPr>
              <w:t xml:space="preserve"> must not enrol a student in a </w:t>
            </w:r>
            <w:r w:rsidRPr="00FE4351">
              <w:rPr>
                <w:rFonts w:eastAsia="Calibri-Light" w:cs="Calibri-Light"/>
                <w:sz w:val="21"/>
                <w:szCs w:val="21"/>
                <w:highlight w:val="lightGray"/>
              </w:rPr>
              <w:t>Training Product</w:t>
            </w:r>
            <w:r w:rsidRPr="00FE4351">
              <w:rPr>
                <w:rFonts w:eastAsia="Calibri-Light" w:cs="Calibri-Light"/>
                <w:sz w:val="21"/>
                <w:szCs w:val="21"/>
              </w:rPr>
              <w:t xml:space="preserve"> (or its replacement) the student has already completed within the last 7 years, except where the replacement </w:t>
            </w:r>
            <w:r w:rsidRPr="00FE4351">
              <w:rPr>
                <w:rFonts w:eastAsia="Calibri-Light" w:cs="Calibri-Light"/>
                <w:sz w:val="21"/>
                <w:szCs w:val="21"/>
                <w:highlight w:val="lightGray"/>
              </w:rPr>
              <w:t>Training Product</w:t>
            </w:r>
            <w:r w:rsidRPr="00FE4351">
              <w:rPr>
                <w:rFonts w:eastAsia="Calibri-Light" w:cs="Calibri-Light"/>
                <w:sz w:val="21"/>
                <w:szCs w:val="21"/>
              </w:rPr>
              <w:t xml:space="preserve"> has combined two or more superseded </w:t>
            </w:r>
            <w:r w:rsidRPr="00FE4351">
              <w:rPr>
                <w:rFonts w:eastAsia="Calibri-Light" w:cs="Calibri-Light"/>
                <w:sz w:val="21"/>
                <w:szCs w:val="21"/>
                <w:highlight w:val="lightGray"/>
              </w:rPr>
              <w:t>Training Products</w:t>
            </w:r>
            <w:r w:rsidRPr="00FE4351">
              <w:rPr>
                <w:rFonts w:eastAsia="Calibri-Light" w:cs="Calibri-Light"/>
                <w:sz w:val="21"/>
                <w:szCs w:val="21"/>
              </w:rPr>
              <w:t>.</w:t>
            </w:r>
          </w:p>
        </w:tc>
      </w:tr>
      <w:tr w:rsidR="009A1130" w:rsidRPr="003D0768" w:rsidTr="00D26FB0">
        <w:tc>
          <w:tcPr>
            <w:tcW w:w="421" w:type="dxa"/>
            <w:vMerge/>
            <w:shd w:val="clear" w:color="auto" w:fill="A8D08D" w:themeFill="accent6" w:themeFillTint="99"/>
          </w:tcPr>
          <w:p w:rsidR="009A1130" w:rsidRPr="003D0768" w:rsidRDefault="009A1130" w:rsidP="00365B90">
            <w:pPr>
              <w:rPr>
                <w:rFonts w:eastAsia="Calibri-Light" w:cs="Calibri-Light"/>
                <w:sz w:val="21"/>
                <w:szCs w:val="21"/>
                <w:lang w:eastAsia="en-AU"/>
              </w:rPr>
            </w:pPr>
          </w:p>
        </w:tc>
        <w:tc>
          <w:tcPr>
            <w:tcW w:w="6663" w:type="dxa"/>
          </w:tcPr>
          <w:p w:rsidR="009A1130" w:rsidRPr="00FE4351" w:rsidRDefault="009A1130" w:rsidP="00365B90">
            <w:pPr>
              <w:spacing w:after="40"/>
              <w:ind w:left="34"/>
              <w:rPr>
                <w:rFonts w:eastAsia="Calibri-Light" w:cs="Calibri-Light"/>
                <w:sz w:val="21"/>
                <w:szCs w:val="21"/>
              </w:rPr>
            </w:pPr>
            <w:r w:rsidRPr="00FE4351">
              <w:rPr>
                <w:rFonts w:eastAsia="Calibri-Light" w:cs="Calibri-Light"/>
                <w:sz w:val="21"/>
                <w:szCs w:val="21"/>
              </w:rPr>
              <w:t xml:space="preserve">SC12. The RTO must not enrol a student in a Skilled Capital qualification if the student is already enrolled in the same or equivalent qualification </w:t>
            </w:r>
            <w:r w:rsidRPr="00FE4351">
              <w:rPr>
                <w:rFonts w:eastAsia="Calibri-Light" w:cs="Calibri-Light"/>
                <w:sz w:val="21"/>
                <w:szCs w:val="21"/>
              </w:rPr>
              <w:lastRenderedPageBreak/>
              <w:t>under another government funded initiative e.g. Australian Apprenticeship or subsidised training with the public provider, except where the student is undertaking a different specialisation in the same or equivalent qualification.</w:t>
            </w:r>
          </w:p>
        </w:tc>
        <w:tc>
          <w:tcPr>
            <w:tcW w:w="7335" w:type="dxa"/>
          </w:tcPr>
          <w:p w:rsidR="009A1130" w:rsidRPr="00FE4351" w:rsidRDefault="009A1130" w:rsidP="00365B90">
            <w:pPr>
              <w:spacing w:after="40"/>
              <w:rPr>
                <w:rFonts w:eastAsia="Calibri-Light" w:cs="Calibri-Light"/>
                <w:sz w:val="21"/>
                <w:szCs w:val="21"/>
              </w:rPr>
            </w:pPr>
            <w:r w:rsidRPr="00FE4351">
              <w:rPr>
                <w:rFonts w:eastAsia="Calibri-Light" w:cs="Calibri-Light"/>
                <w:sz w:val="21"/>
                <w:szCs w:val="21"/>
                <w:highlight w:val="lightGray"/>
              </w:rPr>
              <w:lastRenderedPageBreak/>
              <w:t>SC5</w:t>
            </w:r>
            <w:r w:rsidRPr="00FE4351">
              <w:rPr>
                <w:rFonts w:eastAsia="Calibri-Light" w:cs="Calibri-Light"/>
                <w:sz w:val="21"/>
                <w:szCs w:val="21"/>
              </w:rPr>
              <w:t xml:space="preserve">. The </w:t>
            </w:r>
            <w:r w:rsidRPr="00FE4351">
              <w:rPr>
                <w:rFonts w:eastAsia="Calibri-Light" w:cs="Calibri-Light"/>
                <w:sz w:val="21"/>
                <w:szCs w:val="21"/>
                <w:highlight w:val="lightGray"/>
              </w:rPr>
              <w:t>Training Provider</w:t>
            </w:r>
            <w:r w:rsidRPr="00FE4351">
              <w:rPr>
                <w:rFonts w:eastAsia="Calibri-Light" w:cs="Calibri-Light"/>
                <w:sz w:val="21"/>
                <w:szCs w:val="21"/>
              </w:rPr>
              <w:t xml:space="preserve"> must not enrol a student in a Skilled Capital Training Product if the student is already enrolled in the same or equivalent </w:t>
            </w:r>
            <w:r w:rsidRPr="00FE4351">
              <w:rPr>
                <w:rFonts w:eastAsia="Calibri-Light" w:cs="Calibri-Light"/>
                <w:sz w:val="21"/>
                <w:szCs w:val="21"/>
                <w:highlight w:val="lightGray"/>
              </w:rPr>
              <w:t xml:space="preserve">Training </w:t>
            </w:r>
            <w:r w:rsidRPr="00FE4351">
              <w:rPr>
                <w:rFonts w:eastAsia="Calibri-Light" w:cs="Calibri-Light"/>
                <w:sz w:val="21"/>
                <w:szCs w:val="21"/>
                <w:highlight w:val="lightGray"/>
              </w:rPr>
              <w:lastRenderedPageBreak/>
              <w:t>Product</w:t>
            </w:r>
            <w:r w:rsidRPr="00FE4351">
              <w:rPr>
                <w:rFonts w:eastAsia="Calibri-Light" w:cs="Calibri-Light"/>
                <w:sz w:val="21"/>
                <w:szCs w:val="21"/>
              </w:rPr>
              <w:t xml:space="preserve"> under another government funded initiative e.g. Australian Apprenticeship or subsidised training with the public provider, except where the student is undertaking a different specialisation in the same or equivalent </w:t>
            </w:r>
            <w:r w:rsidRPr="00FE4351">
              <w:rPr>
                <w:rFonts w:eastAsia="Calibri-Light" w:cs="Calibri-Light"/>
                <w:sz w:val="21"/>
                <w:szCs w:val="21"/>
                <w:highlight w:val="lightGray"/>
              </w:rPr>
              <w:t>Training Product</w:t>
            </w:r>
            <w:r w:rsidRPr="00FE4351">
              <w:rPr>
                <w:rFonts w:eastAsia="Calibri-Light" w:cs="Calibri-Light"/>
                <w:sz w:val="21"/>
                <w:szCs w:val="21"/>
              </w:rPr>
              <w:t>.</w:t>
            </w:r>
          </w:p>
        </w:tc>
      </w:tr>
      <w:tr w:rsidR="009A1130" w:rsidRPr="003D0768" w:rsidTr="00416FEC">
        <w:tc>
          <w:tcPr>
            <w:tcW w:w="421" w:type="dxa"/>
            <w:vMerge/>
            <w:tcBorders>
              <w:bottom w:val="nil"/>
            </w:tcBorders>
            <w:shd w:val="clear" w:color="auto" w:fill="A8D08D" w:themeFill="accent6" w:themeFillTint="99"/>
          </w:tcPr>
          <w:p w:rsidR="009A1130" w:rsidRPr="003D0768" w:rsidRDefault="009A1130" w:rsidP="00365B90">
            <w:pPr>
              <w:rPr>
                <w:rFonts w:eastAsia="Calibri-Light" w:cs="Calibri-Light"/>
                <w:sz w:val="21"/>
                <w:szCs w:val="21"/>
                <w:lang w:eastAsia="en-AU"/>
              </w:rPr>
            </w:pPr>
          </w:p>
        </w:tc>
        <w:tc>
          <w:tcPr>
            <w:tcW w:w="6663" w:type="dxa"/>
          </w:tcPr>
          <w:p w:rsidR="009A1130" w:rsidRPr="00FE4351" w:rsidRDefault="009A1130" w:rsidP="00365B90">
            <w:pPr>
              <w:spacing w:after="40"/>
              <w:ind w:left="34"/>
              <w:rPr>
                <w:rFonts w:eastAsia="Calibri-Light" w:cs="Calibri-Light"/>
                <w:strike/>
                <w:sz w:val="21"/>
                <w:szCs w:val="21"/>
              </w:rPr>
            </w:pPr>
            <w:r w:rsidRPr="00FE4351">
              <w:rPr>
                <w:rFonts w:eastAsia="Calibri-Light" w:cs="Calibri-Light"/>
                <w:strike/>
                <w:sz w:val="21"/>
                <w:szCs w:val="21"/>
              </w:rPr>
              <w:t>SC13. The RTO must ensure students are only enrolled in one Skilled Capital qualification at a time.</w:t>
            </w:r>
            <w:r w:rsidRPr="00FE4351">
              <w:rPr>
                <w:rFonts w:cs="Calibri Light"/>
                <w:strike/>
                <w:sz w:val="21"/>
                <w:szCs w:val="21"/>
              </w:rPr>
              <w:t xml:space="preserve"> </w:t>
            </w:r>
          </w:p>
        </w:tc>
        <w:tc>
          <w:tcPr>
            <w:tcW w:w="7335" w:type="dxa"/>
          </w:tcPr>
          <w:p w:rsidR="009A1130" w:rsidRPr="00FE4351" w:rsidRDefault="009A1130" w:rsidP="00365B90">
            <w:pPr>
              <w:spacing w:after="40"/>
              <w:rPr>
                <w:rFonts w:eastAsia="Calibri-Light" w:cs="Calibri-Light"/>
                <w:i/>
                <w:sz w:val="21"/>
                <w:szCs w:val="21"/>
              </w:rPr>
            </w:pPr>
            <w:r w:rsidRPr="00FE4351">
              <w:rPr>
                <w:rFonts w:eastAsia="Calibri-Light" w:cs="Calibri-Light"/>
                <w:i/>
                <w:sz w:val="21"/>
                <w:szCs w:val="21"/>
              </w:rPr>
              <w:t>AVETARS functionality</w:t>
            </w:r>
          </w:p>
        </w:tc>
      </w:tr>
      <w:tr w:rsidR="007651B7" w:rsidRPr="003D0768" w:rsidTr="00212D90">
        <w:trPr>
          <w:cantSplit/>
          <w:trHeight w:val="895"/>
        </w:trPr>
        <w:tc>
          <w:tcPr>
            <w:tcW w:w="421" w:type="dxa"/>
            <w:vMerge w:val="restart"/>
            <w:tcBorders>
              <w:top w:val="nil"/>
            </w:tcBorders>
            <w:shd w:val="clear" w:color="auto" w:fill="A8D08D" w:themeFill="accent6" w:themeFillTint="99"/>
            <w:textDirection w:val="btLr"/>
            <w:vAlign w:val="center"/>
          </w:tcPr>
          <w:p w:rsidR="007651B7" w:rsidRPr="0004272C" w:rsidRDefault="007651B7" w:rsidP="00212D90">
            <w:pPr>
              <w:ind w:left="113" w:right="113"/>
              <w:jc w:val="center"/>
              <w:rPr>
                <w:rFonts w:eastAsia="Calibri-Light" w:cs="Calibri-Light"/>
                <w:b/>
                <w:sz w:val="24"/>
                <w:szCs w:val="21"/>
                <w:lang w:eastAsia="en-AU"/>
              </w:rPr>
            </w:pPr>
            <w:r>
              <w:rPr>
                <w:rFonts w:eastAsia="Calibri-Light" w:cs="Calibri-Light"/>
                <w:b/>
                <w:sz w:val="24"/>
                <w:szCs w:val="21"/>
                <w:lang w:eastAsia="en-AU"/>
              </w:rPr>
              <w:t xml:space="preserve">                     </w:t>
            </w:r>
            <w:r w:rsidR="004D4396">
              <w:rPr>
                <w:rFonts w:eastAsia="Calibri-Light" w:cs="Calibri-Light"/>
                <w:b/>
                <w:sz w:val="24"/>
                <w:szCs w:val="21"/>
                <w:lang w:eastAsia="en-AU"/>
              </w:rPr>
              <w:t xml:space="preserve">  </w:t>
            </w:r>
            <w:r>
              <w:rPr>
                <w:rFonts w:eastAsia="Calibri-Light" w:cs="Calibri-Light"/>
                <w:b/>
                <w:sz w:val="24"/>
                <w:szCs w:val="21"/>
                <w:lang w:eastAsia="en-AU"/>
              </w:rPr>
              <w:t xml:space="preserve"> SC Requirements</w:t>
            </w:r>
          </w:p>
        </w:tc>
        <w:tc>
          <w:tcPr>
            <w:tcW w:w="6663" w:type="dxa"/>
          </w:tcPr>
          <w:p w:rsidR="007651B7" w:rsidRPr="00FE4351" w:rsidRDefault="007651B7" w:rsidP="00365B90">
            <w:pPr>
              <w:pStyle w:val="Pa7"/>
              <w:spacing w:after="40"/>
              <w:ind w:left="34"/>
              <w:rPr>
                <w:rFonts w:asciiTheme="minorHAnsi" w:eastAsia="Calibri-Light" w:hAnsiTheme="minorHAnsi" w:cs="Calibri-Light"/>
                <w:sz w:val="21"/>
                <w:szCs w:val="21"/>
              </w:rPr>
            </w:pPr>
            <w:r w:rsidRPr="00FE4351">
              <w:rPr>
                <w:rFonts w:asciiTheme="minorHAnsi" w:eastAsia="Calibri-Light" w:hAnsiTheme="minorHAnsi" w:cs="Calibri-Light"/>
                <w:sz w:val="21"/>
                <w:szCs w:val="21"/>
              </w:rPr>
              <w:t xml:space="preserve">SC14. Where a loading has been applied to the student enrolment the RTO must retain evidence of student eligibility for the loading. </w:t>
            </w:r>
          </w:p>
          <w:p w:rsidR="007651B7" w:rsidRPr="00FE4351" w:rsidRDefault="007651B7" w:rsidP="00365B90">
            <w:pPr>
              <w:spacing w:after="40"/>
              <w:ind w:left="34"/>
              <w:rPr>
                <w:rFonts w:eastAsia="Calibri-Light" w:cs="Calibri-Light"/>
                <w:sz w:val="21"/>
                <w:szCs w:val="21"/>
              </w:rPr>
            </w:pPr>
            <w:r w:rsidRPr="00FE4351">
              <w:rPr>
                <w:rFonts w:eastAsia="Calibri-Light" w:cs="Calibri-Light"/>
                <w:sz w:val="21"/>
                <w:szCs w:val="21"/>
              </w:rPr>
              <w:t xml:space="preserve">Refer to Table C. </w:t>
            </w:r>
          </w:p>
        </w:tc>
        <w:tc>
          <w:tcPr>
            <w:tcW w:w="7335" w:type="dxa"/>
          </w:tcPr>
          <w:p w:rsidR="007651B7" w:rsidRPr="00FE4351" w:rsidRDefault="007651B7" w:rsidP="00365B90">
            <w:pPr>
              <w:pStyle w:val="Pa7"/>
              <w:spacing w:after="40"/>
              <w:rPr>
                <w:rFonts w:asciiTheme="minorHAnsi" w:eastAsia="Calibri-Light" w:hAnsiTheme="minorHAnsi" w:cs="Calibri-Light"/>
                <w:sz w:val="21"/>
                <w:szCs w:val="21"/>
              </w:rPr>
            </w:pPr>
            <w:r w:rsidRPr="00FE4351">
              <w:rPr>
                <w:rFonts w:asciiTheme="minorHAnsi" w:eastAsia="Calibri-Light" w:hAnsiTheme="minorHAnsi" w:cs="Calibri-Light"/>
                <w:sz w:val="21"/>
                <w:szCs w:val="21"/>
                <w:highlight w:val="lightGray"/>
              </w:rPr>
              <w:t>SC6.</w:t>
            </w:r>
            <w:r w:rsidRPr="00FE4351">
              <w:rPr>
                <w:rFonts w:asciiTheme="minorHAnsi" w:eastAsia="Calibri-Light" w:hAnsiTheme="minorHAnsi" w:cs="Calibri-Light"/>
                <w:sz w:val="21"/>
                <w:szCs w:val="21"/>
              </w:rPr>
              <w:t xml:space="preserve"> Where a loading has been applied to the student enrolment the </w:t>
            </w:r>
            <w:r w:rsidRPr="00FE4351">
              <w:rPr>
                <w:rFonts w:asciiTheme="minorHAnsi" w:eastAsia="Calibri-Light" w:hAnsiTheme="minorHAnsi" w:cs="Calibri-Light"/>
                <w:sz w:val="21"/>
                <w:szCs w:val="21"/>
                <w:highlight w:val="lightGray"/>
              </w:rPr>
              <w:t>Training Provider</w:t>
            </w:r>
            <w:r w:rsidRPr="00FE4351">
              <w:rPr>
                <w:rFonts w:asciiTheme="minorHAnsi" w:eastAsia="Calibri-Light" w:hAnsiTheme="minorHAnsi" w:cs="Calibri-Light"/>
                <w:sz w:val="21"/>
                <w:szCs w:val="21"/>
              </w:rPr>
              <w:t xml:space="preserve"> must retain evidence of student eligibility for the loading. </w:t>
            </w:r>
          </w:p>
          <w:p w:rsidR="007651B7" w:rsidRPr="00FE4351" w:rsidRDefault="007651B7" w:rsidP="00365B90">
            <w:pPr>
              <w:spacing w:after="40"/>
              <w:rPr>
                <w:rFonts w:eastAsia="Calibri-Light" w:cs="Calibri-Light"/>
                <w:sz w:val="21"/>
                <w:szCs w:val="21"/>
              </w:rPr>
            </w:pPr>
            <w:r w:rsidRPr="00FE4351">
              <w:rPr>
                <w:rFonts w:eastAsia="Calibri-Light" w:cs="Calibri-Light"/>
                <w:sz w:val="21"/>
                <w:szCs w:val="21"/>
              </w:rPr>
              <w:t>Refer to Table C.</w:t>
            </w:r>
          </w:p>
        </w:tc>
      </w:tr>
      <w:tr w:rsidR="007651B7" w:rsidRPr="003D0768" w:rsidTr="00BA4736">
        <w:trPr>
          <w:cantSplit/>
          <w:trHeight w:val="1042"/>
        </w:trPr>
        <w:tc>
          <w:tcPr>
            <w:tcW w:w="421" w:type="dxa"/>
            <w:vMerge/>
            <w:shd w:val="clear" w:color="auto" w:fill="A8D08D" w:themeFill="accent6" w:themeFillTint="99"/>
            <w:textDirection w:val="tbRl"/>
          </w:tcPr>
          <w:p w:rsidR="007651B7" w:rsidRPr="003D0768" w:rsidRDefault="007651B7" w:rsidP="00212D90">
            <w:pPr>
              <w:ind w:left="113" w:right="113"/>
              <w:rPr>
                <w:rFonts w:eastAsia="Calibri-Light" w:cs="Calibri-Light"/>
                <w:sz w:val="21"/>
                <w:szCs w:val="21"/>
                <w:lang w:eastAsia="en-AU"/>
              </w:rPr>
            </w:pPr>
          </w:p>
        </w:tc>
        <w:tc>
          <w:tcPr>
            <w:tcW w:w="6663" w:type="dxa"/>
          </w:tcPr>
          <w:p w:rsidR="007651B7" w:rsidRPr="00FE4351" w:rsidRDefault="007651B7" w:rsidP="00365B90">
            <w:pPr>
              <w:pStyle w:val="Pa7"/>
              <w:spacing w:after="40"/>
              <w:ind w:left="34"/>
              <w:rPr>
                <w:rFonts w:asciiTheme="minorHAnsi" w:eastAsia="Calibri-Light" w:hAnsiTheme="minorHAnsi" w:cs="Calibri-Light"/>
                <w:sz w:val="21"/>
                <w:szCs w:val="21"/>
              </w:rPr>
            </w:pPr>
            <w:r w:rsidRPr="00FE4351">
              <w:rPr>
                <w:rFonts w:asciiTheme="minorHAnsi" w:eastAsia="Calibri-Light" w:hAnsiTheme="minorHAnsi" w:cs="Calibri-Light"/>
                <w:sz w:val="21"/>
                <w:szCs w:val="21"/>
              </w:rPr>
              <w:t xml:space="preserve">SC15. The RTO must ensure the student satisfies the eligibility criteria </w:t>
            </w:r>
            <w:r w:rsidRPr="00FE4351">
              <w:rPr>
                <w:rFonts w:asciiTheme="minorHAnsi" w:eastAsia="Calibri-Light" w:hAnsiTheme="minorHAnsi" w:cs="Calibri-Light"/>
                <w:strike/>
                <w:sz w:val="21"/>
                <w:szCs w:val="21"/>
              </w:rPr>
              <w:t xml:space="preserve">for the Skill Set </w:t>
            </w:r>
            <w:r w:rsidRPr="00FE4351">
              <w:rPr>
                <w:rFonts w:asciiTheme="minorHAnsi" w:eastAsia="Calibri-Light" w:hAnsiTheme="minorHAnsi" w:cs="Calibri-Light"/>
                <w:sz w:val="21"/>
                <w:szCs w:val="21"/>
              </w:rPr>
              <w:t xml:space="preserve">prior to creating the Skilled Capital student record. The Skill Set eligibility criteria are listed on the Skilled Capital Skill Set List. </w:t>
            </w:r>
          </w:p>
        </w:tc>
        <w:tc>
          <w:tcPr>
            <w:tcW w:w="7335" w:type="dxa"/>
          </w:tcPr>
          <w:p w:rsidR="007651B7" w:rsidRPr="00416FEC" w:rsidRDefault="007651B7" w:rsidP="009A1130">
            <w:pPr>
              <w:pStyle w:val="Tabletext"/>
              <w:rPr>
                <w:b w:val="0"/>
                <w:sz w:val="21"/>
                <w:szCs w:val="21"/>
              </w:rPr>
            </w:pPr>
            <w:r w:rsidRPr="00416FEC">
              <w:rPr>
                <w:b w:val="0"/>
                <w:sz w:val="21"/>
                <w:szCs w:val="21"/>
                <w:highlight w:val="lightGray"/>
                <w:lang w:val="en-AU"/>
              </w:rPr>
              <w:t>SC7.</w:t>
            </w:r>
            <w:r w:rsidRPr="00416FEC">
              <w:rPr>
                <w:b w:val="0"/>
                <w:sz w:val="21"/>
                <w:szCs w:val="21"/>
                <w:lang w:val="en-AU"/>
              </w:rPr>
              <w:t xml:space="preserve"> </w:t>
            </w:r>
            <w:r w:rsidRPr="00416FEC">
              <w:rPr>
                <w:b w:val="0"/>
                <w:sz w:val="21"/>
                <w:szCs w:val="21"/>
              </w:rPr>
              <w:t xml:space="preserve">The </w:t>
            </w:r>
            <w:r w:rsidRPr="00416FEC">
              <w:rPr>
                <w:b w:val="0"/>
                <w:sz w:val="21"/>
                <w:szCs w:val="21"/>
                <w:highlight w:val="lightGray"/>
              </w:rPr>
              <w:t>Training Provider</w:t>
            </w:r>
            <w:r w:rsidRPr="00416FEC">
              <w:rPr>
                <w:b w:val="0"/>
                <w:sz w:val="21"/>
                <w:szCs w:val="21"/>
              </w:rPr>
              <w:t xml:space="preserve"> must ensure the student satisfies the eligibility criteria prior to creating the Skilled Capital student record.</w:t>
            </w:r>
          </w:p>
          <w:p w:rsidR="007651B7" w:rsidRPr="00FE4351" w:rsidRDefault="007651B7" w:rsidP="009A1130">
            <w:pPr>
              <w:pStyle w:val="Tabletext"/>
            </w:pPr>
            <w:r w:rsidRPr="00416FEC">
              <w:rPr>
                <w:b w:val="0"/>
                <w:sz w:val="21"/>
                <w:szCs w:val="21"/>
              </w:rPr>
              <w:t>Note: additional Skill Set eligibility criteria are listed on the Skilled Capital Skill Set List on the Skills Canberra website.</w:t>
            </w:r>
          </w:p>
        </w:tc>
      </w:tr>
      <w:tr w:rsidR="007651B7" w:rsidRPr="003D0768" w:rsidTr="00212D90">
        <w:trPr>
          <w:cantSplit/>
          <w:trHeight w:val="318"/>
        </w:trPr>
        <w:tc>
          <w:tcPr>
            <w:tcW w:w="421" w:type="dxa"/>
            <w:vMerge/>
            <w:shd w:val="clear" w:color="auto" w:fill="A8D08D" w:themeFill="accent6" w:themeFillTint="99"/>
            <w:textDirection w:val="tbRl"/>
          </w:tcPr>
          <w:p w:rsidR="007651B7" w:rsidRPr="003D0768" w:rsidRDefault="007651B7" w:rsidP="00212D90">
            <w:pPr>
              <w:spacing w:after="40"/>
              <w:ind w:left="113" w:right="113"/>
              <w:rPr>
                <w:rFonts w:eastAsia="Calibri-Light" w:cs="Calibri-Light"/>
                <w:sz w:val="21"/>
                <w:szCs w:val="21"/>
                <w:lang w:eastAsia="en-AU"/>
              </w:rPr>
            </w:pPr>
          </w:p>
        </w:tc>
        <w:tc>
          <w:tcPr>
            <w:tcW w:w="6663" w:type="dxa"/>
            <w:shd w:val="clear" w:color="auto" w:fill="A8D08D" w:themeFill="accent6" w:themeFillTint="99"/>
          </w:tcPr>
          <w:p w:rsidR="007651B7" w:rsidRPr="0001064C" w:rsidRDefault="007651B7" w:rsidP="00D26FB0">
            <w:pPr>
              <w:spacing w:after="40"/>
              <w:rPr>
                <w:rFonts w:eastAsia="Calibri-Light" w:cs="Calibri-Light"/>
                <w:b/>
                <w:sz w:val="21"/>
                <w:szCs w:val="21"/>
                <w:lang w:eastAsia="en-AU"/>
              </w:rPr>
            </w:pPr>
            <w:r>
              <w:rPr>
                <w:rFonts w:eastAsia="Calibri-Light" w:cs="Calibri-Light"/>
                <w:b/>
                <w:sz w:val="21"/>
                <w:szCs w:val="21"/>
                <w:lang w:eastAsia="en-AU"/>
              </w:rPr>
              <w:t>Enrolment</w:t>
            </w:r>
          </w:p>
        </w:tc>
        <w:tc>
          <w:tcPr>
            <w:tcW w:w="7335" w:type="dxa"/>
            <w:shd w:val="clear" w:color="auto" w:fill="A8D08D" w:themeFill="accent6" w:themeFillTint="99"/>
          </w:tcPr>
          <w:p w:rsidR="007651B7" w:rsidRPr="003D0768" w:rsidRDefault="007651B7" w:rsidP="00D26FB0">
            <w:pPr>
              <w:spacing w:after="40"/>
              <w:rPr>
                <w:rFonts w:eastAsia="Calibri-Light" w:cs="Calibri-Light"/>
                <w:sz w:val="21"/>
                <w:szCs w:val="21"/>
                <w:highlight w:val="lightGray"/>
                <w:lang w:eastAsia="en-AU"/>
              </w:rPr>
            </w:pPr>
            <w:r w:rsidRPr="0001064C">
              <w:rPr>
                <w:rFonts w:eastAsia="Calibri-Light" w:cs="Calibri-Light"/>
                <w:b/>
                <w:sz w:val="21"/>
                <w:szCs w:val="21"/>
                <w:lang w:eastAsia="en-AU"/>
              </w:rPr>
              <w:t>Enrolment</w:t>
            </w:r>
          </w:p>
        </w:tc>
      </w:tr>
      <w:tr w:rsidR="007651B7" w:rsidRPr="003D0768" w:rsidTr="00212D90">
        <w:trPr>
          <w:cantSplit/>
          <w:trHeight w:val="834"/>
        </w:trPr>
        <w:tc>
          <w:tcPr>
            <w:tcW w:w="421" w:type="dxa"/>
            <w:vMerge/>
            <w:shd w:val="clear" w:color="auto" w:fill="A8D08D" w:themeFill="accent6" w:themeFillTint="99"/>
            <w:textDirection w:val="tbRl"/>
          </w:tcPr>
          <w:p w:rsidR="007651B7" w:rsidRPr="003D0768" w:rsidRDefault="007651B7" w:rsidP="00212D90">
            <w:pPr>
              <w:spacing w:after="40"/>
              <w:ind w:left="113" w:right="113"/>
              <w:rPr>
                <w:rFonts w:eastAsia="Calibri-Light" w:cs="Calibri-Light"/>
                <w:sz w:val="21"/>
                <w:szCs w:val="21"/>
                <w:lang w:eastAsia="en-AU"/>
              </w:rPr>
            </w:pPr>
          </w:p>
        </w:tc>
        <w:tc>
          <w:tcPr>
            <w:tcW w:w="6663" w:type="dxa"/>
          </w:tcPr>
          <w:p w:rsidR="007651B7" w:rsidRPr="00FE4351" w:rsidRDefault="007651B7" w:rsidP="00365B90">
            <w:pPr>
              <w:pStyle w:val="Pa7"/>
              <w:spacing w:after="40"/>
              <w:ind w:left="34"/>
              <w:rPr>
                <w:rFonts w:asciiTheme="minorHAnsi" w:eastAsia="Calibri-Light" w:hAnsiTheme="minorHAnsi" w:cs="Calibri-Light"/>
                <w:sz w:val="21"/>
                <w:szCs w:val="21"/>
              </w:rPr>
            </w:pPr>
            <w:r w:rsidRPr="00FE4351">
              <w:rPr>
                <w:rFonts w:asciiTheme="minorHAnsi" w:eastAsia="Calibri-Light" w:hAnsiTheme="minorHAnsi" w:cs="Calibri-Light"/>
                <w:sz w:val="21"/>
                <w:szCs w:val="21"/>
              </w:rPr>
              <w:t xml:space="preserve">SC16. The RTO must only create a Skilled Capital student record when there is evidence of a valid student enrolment. Refer to Part B: Administrative Arrangements (Enrolment Arrangements). </w:t>
            </w:r>
          </w:p>
        </w:tc>
        <w:tc>
          <w:tcPr>
            <w:tcW w:w="7335" w:type="dxa"/>
          </w:tcPr>
          <w:p w:rsidR="007651B7" w:rsidRPr="00FE4351" w:rsidRDefault="007651B7" w:rsidP="00365B90">
            <w:pPr>
              <w:spacing w:after="40"/>
              <w:rPr>
                <w:rFonts w:eastAsia="Calibri-Light" w:cs="Calibri-Light"/>
                <w:b/>
                <w:sz w:val="21"/>
                <w:szCs w:val="21"/>
              </w:rPr>
            </w:pPr>
            <w:r w:rsidRPr="00FE4351">
              <w:rPr>
                <w:rFonts w:eastAsia="Calibri-Light" w:cs="Calibri-Light"/>
                <w:sz w:val="21"/>
                <w:szCs w:val="21"/>
                <w:highlight w:val="lightGray"/>
              </w:rPr>
              <w:t>SC8.</w:t>
            </w:r>
            <w:r w:rsidRPr="00FE4351">
              <w:rPr>
                <w:rFonts w:eastAsia="Calibri-Light" w:cs="Calibri-Light"/>
                <w:sz w:val="21"/>
                <w:szCs w:val="21"/>
              </w:rPr>
              <w:t xml:space="preserve"> The </w:t>
            </w:r>
            <w:r w:rsidRPr="00FE4351">
              <w:rPr>
                <w:rFonts w:ascii="Calibri" w:eastAsia="Calibri-Light" w:hAnsi="Calibri" w:cs="Calibri-Light"/>
                <w:bCs/>
                <w:sz w:val="21"/>
                <w:szCs w:val="21"/>
                <w:highlight w:val="lightGray"/>
                <w:lang w:val="en-US" w:eastAsia="en-AU"/>
              </w:rPr>
              <w:t>Training Provider</w:t>
            </w:r>
            <w:r w:rsidRPr="00FE4351">
              <w:rPr>
                <w:rFonts w:eastAsia="Calibri-Light" w:cs="Calibri-Light"/>
                <w:sz w:val="21"/>
                <w:szCs w:val="21"/>
              </w:rPr>
              <w:t xml:space="preserve"> must only create a Skilled Capital student record when there is evidence of a valid student enrolment. Refer to Part B: Administrative Arrangements (Enrolment Arrangements).</w:t>
            </w:r>
          </w:p>
        </w:tc>
      </w:tr>
      <w:tr w:rsidR="007651B7" w:rsidRPr="003D0768" w:rsidTr="00BA4736">
        <w:trPr>
          <w:cantSplit/>
          <w:trHeight w:val="1004"/>
        </w:trPr>
        <w:tc>
          <w:tcPr>
            <w:tcW w:w="421" w:type="dxa"/>
            <w:vMerge/>
            <w:shd w:val="clear" w:color="auto" w:fill="A8D08D" w:themeFill="accent6" w:themeFillTint="99"/>
            <w:textDirection w:val="tbRl"/>
            <w:vAlign w:val="center"/>
          </w:tcPr>
          <w:p w:rsidR="007651B7" w:rsidRPr="004D3FCB" w:rsidRDefault="007651B7" w:rsidP="00365B90">
            <w:pPr>
              <w:spacing w:after="40"/>
              <w:ind w:left="113" w:right="113"/>
              <w:jc w:val="center"/>
              <w:rPr>
                <w:rFonts w:eastAsia="Calibri-Light" w:cs="Calibri-Light"/>
                <w:b/>
                <w:sz w:val="24"/>
                <w:szCs w:val="21"/>
                <w:lang w:eastAsia="en-AU"/>
              </w:rPr>
            </w:pPr>
          </w:p>
        </w:tc>
        <w:tc>
          <w:tcPr>
            <w:tcW w:w="6663" w:type="dxa"/>
          </w:tcPr>
          <w:p w:rsidR="007651B7" w:rsidRPr="00FE4351" w:rsidRDefault="007651B7" w:rsidP="00365B90">
            <w:pPr>
              <w:pStyle w:val="Pa7"/>
              <w:spacing w:after="40"/>
              <w:ind w:left="34"/>
              <w:rPr>
                <w:rFonts w:asciiTheme="minorHAnsi" w:eastAsia="Calibri-Light" w:hAnsiTheme="minorHAnsi" w:cs="Calibri-Light"/>
                <w:sz w:val="21"/>
                <w:szCs w:val="21"/>
              </w:rPr>
            </w:pPr>
            <w:r w:rsidRPr="00FE4351">
              <w:rPr>
                <w:rFonts w:asciiTheme="minorHAnsi" w:eastAsia="Calibri-Light" w:hAnsiTheme="minorHAnsi" w:cs="Calibri-Light"/>
                <w:sz w:val="21"/>
                <w:szCs w:val="21"/>
              </w:rPr>
              <w:t xml:space="preserve">SC17. The RTO must charge the published tuition fee, except where the student is eligible for a fee concession in accordance with the conditions referred to in Part B: Administrative Arrangements (Fees and Charges; Fee Concessions). </w:t>
            </w:r>
          </w:p>
        </w:tc>
        <w:tc>
          <w:tcPr>
            <w:tcW w:w="7335" w:type="dxa"/>
          </w:tcPr>
          <w:p w:rsidR="007651B7" w:rsidRPr="00FE4351" w:rsidRDefault="007651B7" w:rsidP="00365B90">
            <w:pPr>
              <w:spacing w:after="40"/>
              <w:rPr>
                <w:rFonts w:eastAsia="Calibri-Light" w:cs="Calibri-Light"/>
                <w:sz w:val="21"/>
                <w:szCs w:val="21"/>
              </w:rPr>
            </w:pPr>
            <w:r w:rsidRPr="00FE4351">
              <w:rPr>
                <w:rFonts w:eastAsia="Calibri-Light" w:cs="Calibri-Light"/>
                <w:sz w:val="21"/>
                <w:szCs w:val="21"/>
                <w:highlight w:val="lightGray"/>
              </w:rPr>
              <w:t>SC9.</w:t>
            </w:r>
            <w:r w:rsidRPr="00FE4351">
              <w:rPr>
                <w:rFonts w:eastAsia="Calibri-Light" w:cs="Calibri-Light"/>
                <w:sz w:val="21"/>
                <w:szCs w:val="21"/>
              </w:rPr>
              <w:t xml:space="preserve"> The </w:t>
            </w:r>
            <w:r w:rsidRPr="00FE4351">
              <w:rPr>
                <w:rFonts w:eastAsia="Calibri-Light" w:cs="Calibri-Light"/>
                <w:sz w:val="21"/>
                <w:szCs w:val="21"/>
                <w:highlight w:val="lightGray"/>
              </w:rPr>
              <w:t>Training Provider</w:t>
            </w:r>
            <w:r w:rsidRPr="00FE4351">
              <w:rPr>
                <w:rFonts w:eastAsia="Calibri-Light" w:cs="Calibri-Light"/>
                <w:sz w:val="21"/>
                <w:szCs w:val="21"/>
              </w:rPr>
              <w:t xml:space="preserve"> must charge the published Tuition Fee, except where the student is eligible for a fee concession in accordance with the conditions referred to in Part B: Administrative Arrangements (Fees and Charges; Fee Concessions).</w:t>
            </w:r>
          </w:p>
        </w:tc>
      </w:tr>
      <w:tr w:rsidR="007651B7" w:rsidRPr="003D0768" w:rsidTr="00212D90">
        <w:trPr>
          <w:cantSplit/>
          <w:trHeight w:val="824"/>
        </w:trPr>
        <w:tc>
          <w:tcPr>
            <w:tcW w:w="421" w:type="dxa"/>
            <w:vMerge/>
            <w:shd w:val="clear" w:color="auto" w:fill="A8D08D" w:themeFill="accent6" w:themeFillTint="99"/>
            <w:textDirection w:val="tbRl"/>
            <w:vAlign w:val="center"/>
          </w:tcPr>
          <w:p w:rsidR="007651B7" w:rsidRDefault="007651B7" w:rsidP="00365B90">
            <w:pPr>
              <w:spacing w:after="40"/>
              <w:ind w:left="113" w:right="113"/>
              <w:jc w:val="center"/>
              <w:rPr>
                <w:rFonts w:eastAsia="Calibri-Light" w:cs="Calibri-Light"/>
                <w:b/>
                <w:sz w:val="24"/>
                <w:szCs w:val="21"/>
                <w:lang w:eastAsia="en-AU"/>
              </w:rPr>
            </w:pPr>
          </w:p>
        </w:tc>
        <w:tc>
          <w:tcPr>
            <w:tcW w:w="6663" w:type="dxa"/>
          </w:tcPr>
          <w:p w:rsidR="007651B7" w:rsidRPr="00FE4351" w:rsidRDefault="007651B7" w:rsidP="00365B90">
            <w:pPr>
              <w:pStyle w:val="Pa0"/>
              <w:rPr>
                <w:rFonts w:asciiTheme="minorHAnsi" w:eastAsia="Calibri-Light" w:hAnsiTheme="minorHAnsi" w:cs="Calibri-Light"/>
                <w:sz w:val="21"/>
                <w:szCs w:val="21"/>
              </w:rPr>
            </w:pPr>
            <w:r w:rsidRPr="00FE4351">
              <w:rPr>
                <w:rFonts w:asciiTheme="minorHAnsi" w:eastAsia="Calibri-Light" w:hAnsiTheme="minorHAnsi" w:cs="Calibri-Light"/>
                <w:sz w:val="21"/>
                <w:szCs w:val="21"/>
              </w:rPr>
              <w:t xml:space="preserve">SC18. The RTO must not charge additional fees for the delivery of foundation skills training or other additional support services. Refer to Part B: Administrative Arrangements (Additional Support Funding). </w:t>
            </w:r>
          </w:p>
        </w:tc>
        <w:tc>
          <w:tcPr>
            <w:tcW w:w="7335" w:type="dxa"/>
          </w:tcPr>
          <w:p w:rsidR="007651B7" w:rsidRPr="00FE4351" w:rsidRDefault="007651B7" w:rsidP="00365B90">
            <w:pPr>
              <w:spacing w:after="40"/>
              <w:rPr>
                <w:rFonts w:eastAsia="Calibri-Light" w:cs="Calibri-Light"/>
                <w:b/>
                <w:sz w:val="21"/>
                <w:szCs w:val="21"/>
              </w:rPr>
            </w:pPr>
            <w:r w:rsidRPr="00FE4351">
              <w:rPr>
                <w:rFonts w:eastAsia="Calibri-Light" w:cs="Calibri-Light"/>
                <w:sz w:val="21"/>
                <w:szCs w:val="21"/>
                <w:highlight w:val="lightGray"/>
              </w:rPr>
              <w:t>SC10.</w:t>
            </w:r>
            <w:r w:rsidRPr="00FE4351">
              <w:rPr>
                <w:rFonts w:eastAsia="Calibri-Light" w:cs="Calibri-Light"/>
                <w:sz w:val="21"/>
                <w:szCs w:val="21"/>
              </w:rPr>
              <w:t xml:space="preserve"> The </w:t>
            </w:r>
            <w:r w:rsidRPr="00FE4351">
              <w:rPr>
                <w:rFonts w:eastAsia="Calibri-Light" w:cs="Calibri-Light"/>
                <w:sz w:val="21"/>
                <w:szCs w:val="21"/>
                <w:highlight w:val="lightGray"/>
              </w:rPr>
              <w:t>Training Provider</w:t>
            </w:r>
            <w:r w:rsidRPr="00FE4351">
              <w:rPr>
                <w:rFonts w:eastAsia="Calibri-Light" w:cs="Calibri-Light"/>
                <w:sz w:val="21"/>
                <w:szCs w:val="21"/>
              </w:rPr>
              <w:t xml:space="preserve"> must not charge additional fees for the delivery of foundation skills training or other Additional Support services. Refer to Part B: Administrative Arrangements (Additional Support Funding).</w:t>
            </w:r>
          </w:p>
        </w:tc>
      </w:tr>
      <w:tr w:rsidR="007651B7" w:rsidRPr="003D0768" w:rsidTr="00212D90">
        <w:trPr>
          <w:cantSplit/>
          <w:trHeight w:val="387"/>
        </w:trPr>
        <w:tc>
          <w:tcPr>
            <w:tcW w:w="421" w:type="dxa"/>
            <w:vMerge/>
            <w:shd w:val="clear" w:color="auto" w:fill="A8D08D" w:themeFill="accent6" w:themeFillTint="99"/>
            <w:textDirection w:val="tbRl"/>
          </w:tcPr>
          <w:p w:rsidR="007651B7" w:rsidRPr="003D0768" w:rsidRDefault="007651B7" w:rsidP="00212D90">
            <w:pPr>
              <w:spacing w:after="40"/>
              <w:ind w:left="113" w:right="113"/>
              <w:rPr>
                <w:rFonts w:eastAsia="Calibri-Light" w:cs="Calibri-Light"/>
                <w:sz w:val="21"/>
                <w:szCs w:val="21"/>
                <w:lang w:eastAsia="en-AU"/>
              </w:rPr>
            </w:pPr>
          </w:p>
        </w:tc>
        <w:tc>
          <w:tcPr>
            <w:tcW w:w="6663" w:type="dxa"/>
            <w:shd w:val="clear" w:color="auto" w:fill="A8D08D" w:themeFill="accent6" w:themeFillTint="99"/>
          </w:tcPr>
          <w:p w:rsidR="007651B7" w:rsidRPr="001954C4" w:rsidRDefault="007651B7" w:rsidP="00D26FB0">
            <w:pPr>
              <w:spacing w:after="40"/>
              <w:rPr>
                <w:rFonts w:eastAsia="Calibri-Light" w:cs="Calibri-Light"/>
                <w:b/>
                <w:sz w:val="21"/>
                <w:szCs w:val="21"/>
                <w:lang w:eastAsia="en-AU"/>
              </w:rPr>
            </w:pPr>
            <w:r w:rsidRPr="001954C4">
              <w:rPr>
                <w:rFonts w:eastAsia="Calibri-Light" w:cs="Calibri-Light"/>
                <w:b/>
                <w:sz w:val="21"/>
                <w:szCs w:val="21"/>
                <w:lang w:eastAsia="en-AU"/>
              </w:rPr>
              <w:t xml:space="preserve">Initial Skills Assessment </w:t>
            </w:r>
          </w:p>
        </w:tc>
        <w:tc>
          <w:tcPr>
            <w:tcW w:w="7335" w:type="dxa"/>
            <w:shd w:val="clear" w:color="auto" w:fill="A8D08D" w:themeFill="accent6" w:themeFillTint="99"/>
          </w:tcPr>
          <w:p w:rsidR="007651B7" w:rsidRPr="003D0768" w:rsidRDefault="007651B7" w:rsidP="00D26FB0">
            <w:pPr>
              <w:spacing w:after="40"/>
              <w:rPr>
                <w:rFonts w:eastAsia="Calibri-Light" w:cs="Calibri-Light"/>
                <w:sz w:val="21"/>
                <w:szCs w:val="21"/>
                <w:highlight w:val="lightGray"/>
                <w:lang w:eastAsia="en-AU"/>
              </w:rPr>
            </w:pPr>
            <w:r w:rsidRPr="001954C4">
              <w:rPr>
                <w:rFonts w:eastAsia="Calibri-Light" w:cs="Calibri-Light"/>
                <w:b/>
                <w:sz w:val="21"/>
                <w:szCs w:val="21"/>
                <w:lang w:eastAsia="en-AU"/>
              </w:rPr>
              <w:t>Initial Skills Assessment</w:t>
            </w:r>
          </w:p>
        </w:tc>
      </w:tr>
      <w:tr w:rsidR="007651B7" w:rsidRPr="003D0768" w:rsidTr="00D26FB0">
        <w:trPr>
          <w:cantSplit/>
          <w:trHeight w:val="1134"/>
        </w:trPr>
        <w:tc>
          <w:tcPr>
            <w:tcW w:w="421" w:type="dxa"/>
            <w:vMerge/>
            <w:shd w:val="clear" w:color="auto" w:fill="A8D08D" w:themeFill="accent6" w:themeFillTint="99"/>
            <w:textDirection w:val="tbRl"/>
          </w:tcPr>
          <w:p w:rsidR="007651B7" w:rsidRPr="003D0768" w:rsidRDefault="007651B7" w:rsidP="00212D90">
            <w:pPr>
              <w:spacing w:after="40"/>
              <w:ind w:left="113" w:right="113"/>
              <w:rPr>
                <w:rFonts w:eastAsia="Calibri-Light" w:cs="Calibri-Light"/>
                <w:sz w:val="21"/>
                <w:szCs w:val="21"/>
                <w:lang w:eastAsia="en-AU"/>
              </w:rPr>
            </w:pPr>
          </w:p>
        </w:tc>
        <w:tc>
          <w:tcPr>
            <w:tcW w:w="6663" w:type="dxa"/>
          </w:tcPr>
          <w:p w:rsidR="007651B7" w:rsidRPr="00FE4351" w:rsidRDefault="007651B7" w:rsidP="00365B90">
            <w:pPr>
              <w:pStyle w:val="Pa711"/>
              <w:spacing w:after="100"/>
              <w:rPr>
                <w:rFonts w:asciiTheme="minorHAnsi" w:eastAsia="Calibri-Light" w:hAnsiTheme="minorHAnsi" w:cs="Calibri-Light"/>
                <w:sz w:val="21"/>
                <w:szCs w:val="21"/>
              </w:rPr>
            </w:pPr>
            <w:r w:rsidRPr="00FE4351">
              <w:rPr>
                <w:rFonts w:asciiTheme="minorHAnsi" w:eastAsia="Calibri-Light" w:hAnsiTheme="minorHAnsi" w:cs="Calibri-Light"/>
                <w:sz w:val="21"/>
                <w:szCs w:val="21"/>
              </w:rPr>
              <w:t xml:space="preserve">SC19. The RTO must have a documented strategy for providing contextualised foundation skills training and/or support. Refer to Part B: Administrative Arrangements (Foundation Skills). The foundation skills strategy must contain, as a minimum: </w:t>
            </w:r>
          </w:p>
          <w:p w:rsidR="007651B7" w:rsidRPr="00FE4351" w:rsidRDefault="007651B7" w:rsidP="00E214A7">
            <w:pPr>
              <w:pStyle w:val="Default"/>
              <w:numPr>
                <w:ilvl w:val="0"/>
                <w:numId w:val="25"/>
              </w:numPr>
              <w:ind w:left="720" w:hanging="360"/>
              <w:rPr>
                <w:rFonts w:asciiTheme="minorHAnsi" w:eastAsia="Calibri-Light" w:hAnsiTheme="minorHAnsi" w:cs="Calibri-Light"/>
                <w:color w:val="auto"/>
                <w:sz w:val="21"/>
                <w:szCs w:val="21"/>
              </w:rPr>
            </w:pPr>
            <w:r w:rsidRPr="00FE4351">
              <w:rPr>
                <w:rFonts w:asciiTheme="minorHAnsi" w:eastAsia="Calibri-Light" w:hAnsiTheme="minorHAnsi" w:cs="Calibri-Light"/>
                <w:color w:val="auto"/>
                <w:sz w:val="21"/>
                <w:szCs w:val="21"/>
              </w:rPr>
              <w:t xml:space="preserve">identification of the minimum ACSF level/s (1 – 5) required to undertake the qualification/s </w:t>
            </w:r>
          </w:p>
          <w:p w:rsidR="007651B7" w:rsidRPr="00FE4351" w:rsidRDefault="007651B7" w:rsidP="00E214A7">
            <w:pPr>
              <w:pStyle w:val="Default"/>
              <w:numPr>
                <w:ilvl w:val="0"/>
                <w:numId w:val="25"/>
              </w:numPr>
              <w:ind w:left="720" w:hanging="360"/>
              <w:rPr>
                <w:rFonts w:asciiTheme="minorHAnsi" w:eastAsia="Calibri-Light" w:hAnsiTheme="minorHAnsi" w:cs="Calibri-Light"/>
                <w:color w:val="auto"/>
                <w:sz w:val="21"/>
                <w:szCs w:val="21"/>
              </w:rPr>
            </w:pPr>
            <w:r w:rsidRPr="00FE4351">
              <w:rPr>
                <w:rFonts w:asciiTheme="minorHAnsi" w:eastAsia="Calibri-Light" w:hAnsiTheme="minorHAnsi" w:cs="Calibri-Light"/>
                <w:color w:val="auto"/>
                <w:sz w:val="21"/>
                <w:szCs w:val="21"/>
              </w:rPr>
              <w:t xml:space="preserve">support strategies for the student. </w:t>
            </w:r>
          </w:p>
        </w:tc>
        <w:tc>
          <w:tcPr>
            <w:tcW w:w="7335" w:type="dxa"/>
          </w:tcPr>
          <w:p w:rsidR="007651B7" w:rsidRPr="00FE4351" w:rsidRDefault="007651B7" w:rsidP="00365B90">
            <w:pPr>
              <w:pStyle w:val="Pa711"/>
              <w:spacing w:after="100"/>
              <w:rPr>
                <w:rFonts w:asciiTheme="minorHAnsi" w:eastAsia="Calibri-Light" w:hAnsiTheme="minorHAnsi" w:cs="Calibri-Light"/>
                <w:sz w:val="21"/>
                <w:szCs w:val="21"/>
              </w:rPr>
            </w:pPr>
            <w:r w:rsidRPr="00FE4351">
              <w:rPr>
                <w:rFonts w:asciiTheme="minorHAnsi" w:eastAsia="Calibri-Light" w:hAnsiTheme="minorHAnsi" w:cs="Calibri-Light"/>
                <w:sz w:val="21"/>
                <w:szCs w:val="21"/>
                <w:highlight w:val="lightGray"/>
              </w:rPr>
              <w:t>SC11</w:t>
            </w:r>
            <w:r w:rsidRPr="00FE4351">
              <w:rPr>
                <w:rFonts w:asciiTheme="minorHAnsi" w:eastAsia="Calibri-Light" w:hAnsiTheme="minorHAnsi" w:cs="Calibri-Light"/>
                <w:sz w:val="21"/>
                <w:szCs w:val="21"/>
              </w:rPr>
              <w:t xml:space="preserve">. The </w:t>
            </w:r>
            <w:r w:rsidRPr="00FE4351">
              <w:rPr>
                <w:rFonts w:asciiTheme="minorHAnsi" w:eastAsia="Calibri-Light" w:hAnsiTheme="minorHAnsi" w:cs="Calibri-Light"/>
                <w:sz w:val="21"/>
                <w:szCs w:val="21"/>
                <w:highlight w:val="lightGray"/>
              </w:rPr>
              <w:t>Training Provider</w:t>
            </w:r>
            <w:r w:rsidRPr="00FE4351">
              <w:rPr>
                <w:rFonts w:asciiTheme="minorHAnsi" w:eastAsia="Calibri-Light" w:hAnsiTheme="minorHAnsi" w:cs="Calibri-Light"/>
                <w:sz w:val="21"/>
                <w:szCs w:val="21"/>
              </w:rPr>
              <w:t xml:space="preserve"> must have a documented strategy for providing foundation skills training and/or support. Refer to Part B: Administrative Arrangements (Foundation Skills). The foundation skills strategy must contain, as a minimum:</w:t>
            </w:r>
          </w:p>
          <w:p w:rsidR="007651B7" w:rsidRPr="00FE4351" w:rsidRDefault="007651B7" w:rsidP="00E214A7">
            <w:pPr>
              <w:pStyle w:val="Pa711"/>
              <w:numPr>
                <w:ilvl w:val="0"/>
                <w:numId w:val="27"/>
              </w:numPr>
              <w:spacing w:line="240" w:lineRule="exact"/>
              <w:ind w:left="453" w:hanging="357"/>
              <w:rPr>
                <w:rFonts w:asciiTheme="minorHAnsi" w:eastAsia="Calibri-Light" w:hAnsiTheme="minorHAnsi" w:cs="Calibri-Light"/>
                <w:sz w:val="21"/>
                <w:szCs w:val="21"/>
              </w:rPr>
            </w:pPr>
            <w:r w:rsidRPr="00FE4351">
              <w:rPr>
                <w:rFonts w:asciiTheme="minorHAnsi" w:eastAsia="Calibri-Light" w:hAnsiTheme="minorHAnsi" w:cs="Calibri-Light"/>
                <w:sz w:val="21"/>
                <w:szCs w:val="21"/>
              </w:rPr>
              <w:t>identification of the minimum ACSF level/s (1 – 5) required to undertake the qualification/s</w:t>
            </w:r>
          </w:p>
          <w:p w:rsidR="007651B7" w:rsidRPr="00FE4351" w:rsidRDefault="007651B7" w:rsidP="00E214A7">
            <w:pPr>
              <w:pStyle w:val="Pa711"/>
              <w:numPr>
                <w:ilvl w:val="0"/>
                <w:numId w:val="27"/>
              </w:numPr>
              <w:spacing w:line="240" w:lineRule="exact"/>
              <w:ind w:left="453" w:hanging="357"/>
              <w:rPr>
                <w:rFonts w:asciiTheme="minorHAnsi" w:eastAsia="Calibri-Light" w:hAnsiTheme="minorHAnsi" w:cs="Calibri-Light"/>
                <w:sz w:val="21"/>
                <w:szCs w:val="21"/>
                <w:highlight w:val="lightGray"/>
              </w:rPr>
            </w:pPr>
            <w:r w:rsidRPr="00FE4351">
              <w:rPr>
                <w:rFonts w:asciiTheme="minorHAnsi" w:eastAsia="Calibri-Light" w:hAnsiTheme="minorHAnsi" w:cs="Calibri-Light"/>
                <w:sz w:val="21"/>
                <w:szCs w:val="21"/>
                <w:highlight w:val="lightGray"/>
              </w:rPr>
              <w:t>training delivery method/s, and</w:t>
            </w:r>
          </w:p>
          <w:p w:rsidR="007651B7" w:rsidRPr="00FE4351" w:rsidRDefault="007651B7" w:rsidP="00E214A7">
            <w:pPr>
              <w:pStyle w:val="Pa711"/>
              <w:numPr>
                <w:ilvl w:val="0"/>
                <w:numId w:val="27"/>
              </w:numPr>
              <w:spacing w:line="240" w:lineRule="exact"/>
              <w:ind w:left="453" w:hanging="357"/>
              <w:rPr>
                <w:rFonts w:asciiTheme="minorHAnsi" w:eastAsia="Calibri-Light" w:hAnsiTheme="minorHAnsi" w:cs="Calibri-Light"/>
                <w:sz w:val="21"/>
                <w:szCs w:val="21"/>
              </w:rPr>
            </w:pPr>
            <w:r w:rsidRPr="00FE4351">
              <w:rPr>
                <w:rFonts w:asciiTheme="minorHAnsi" w:eastAsia="Calibri-Light" w:hAnsiTheme="minorHAnsi" w:cs="Calibri-Light"/>
                <w:sz w:val="21"/>
                <w:szCs w:val="21"/>
              </w:rPr>
              <w:t>support strategies for the student.</w:t>
            </w:r>
          </w:p>
        </w:tc>
      </w:tr>
      <w:tr w:rsidR="007651B7" w:rsidRPr="003D0768" w:rsidTr="007651B7">
        <w:trPr>
          <w:cantSplit/>
          <w:trHeight w:val="1134"/>
        </w:trPr>
        <w:tc>
          <w:tcPr>
            <w:tcW w:w="421" w:type="dxa"/>
            <w:vMerge/>
            <w:tcBorders>
              <w:bottom w:val="nil"/>
            </w:tcBorders>
            <w:shd w:val="clear" w:color="auto" w:fill="A8D08D" w:themeFill="accent6" w:themeFillTint="99"/>
            <w:textDirection w:val="tbRl"/>
          </w:tcPr>
          <w:p w:rsidR="007651B7" w:rsidRPr="003D0768" w:rsidRDefault="007651B7" w:rsidP="00212D90">
            <w:pPr>
              <w:spacing w:after="40"/>
              <w:ind w:left="113" w:right="113"/>
              <w:rPr>
                <w:rFonts w:eastAsia="Calibri-Light" w:cs="Calibri-Light"/>
                <w:sz w:val="21"/>
                <w:szCs w:val="21"/>
              </w:rPr>
            </w:pPr>
          </w:p>
        </w:tc>
        <w:tc>
          <w:tcPr>
            <w:tcW w:w="6663" w:type="dxa"/>
          </w:tcPr>
          <w:p w:rsidR="007651B7" w:rsidRPr="00FE4351" w:rsidRDefault="007651B7" w:rsidP="00365B90">
            <w:pPr>
              <w:pStyle w:val="Pa711"/>
              <w:spacing w:after="100"/>
              <w:rPr>
                <w:rFonts w:asciiTheme="minorHAnsi" w:eastAsia="Calibri-Light" w:hAnsiTheme="minorHAnsi" w:cs="Calibri-Light"/>
                <w:sz w:val="21"/>
                <w:szCs w:val="21"/>
              </w:rPr>
            </w:pPr>
            <w:r w:rsidRPr="00FE4351">
              <w:rPr>
                <w:rFonts w:asciiTheme="minorHAnsi" w:eastAsia="Calibri-Light" w:hAnsiTheme="minorHAnsi" w:cs="Calibri-Light"/>
                <w:sz w:val="21"/>
                <w:szCs w:val="21"/>
              </w:rPr>
              <w:t xml:space="preserve">SC20. Where the RTO wishes to seek payment for provision of additional support, the RTO must: </w:t>
            </w:r>
          </w:p>
          <w:p w:rsidR="007651B7" w:rsidRPr="00FE4351" w:rsidRDefault="007651B7" w:rsidP="00E214A7">
            <w:pPr>
              <w:pStyle w:val="Default"/>
              <w:numPr>
                <w:ilvl w:val="0"/>
                <w:numId w:val="26"/>
              </w:numPr>
              <w:ind w:left="720" w:hanging="360"/>
              <w:rPr>
                <w:rFonts w:asciiTheme="minorHAnsi" w:eastAsia="Calibri-Light" w:hAnsiTheme="minorHAnsi" w:cs="Calibri-Light"/>
                <w:color w:val="auto"/>
                <w:sz w:val="21"/>
                <w:szCs w:val="21"/>
              </w:rPr>
            </w:pPr>
            <w:r w:rsidRPr="00FE4351">
              <w:rPr>
                <w:rFonts w:asciiTheme="minorHAnsi" w:eastAsia="Calibri-Light" w:hAnsiTheme="minorHAnsi" w:cs="Calibri-Light"/>
                <w:color w:val="auto"/>
                <w:sz w:val="21"/>
                <w:szCs w:val="21"/>
              </w:rPr>
              <w:t xml:space="preserve">make an application for additional support funding </w:t>
            </w:r>
          </w:p>
          <w:p w:rsidR="007651B7" w:rsidRPr="00FE4351" w:rsidRDefault="007651B7" w:rsidP="00E214A7">
            <w:pPr>
              <w:pStyle w:val="Default"/>
              <w:numPr>
                <w:ilvl w:val="0"/>
                <w:numId w:val="26"/>
              </w:numPr>
              <w:ind w:left="720" w:hanging="360"/>
              <w:rPr>
                <w:rFonts w:asciiTheme="minorHAnsi" w:eastAsia="Calibri-Light" w:hAnsiTheme="minorHAnsi" w:cs="Calibri-Light"/>
                <w:color w:val="auto"/>
                <w:sz w:val="21"/>
                <w:szCs w:val="21"/>
              </w:rPr>
            </w:pPr>
            <w:r w:rsidRPr="00FE4351">
              <w:rPr>
                <w:rFonts w:asciiTheme="minorHAnsi" w:eastAsia="Calibri-Light" w:hAnsiTheme="minorHAnsi" w:cs="Calibri-Light"/>
                <w:color w:val="auto"/>
                <w:sz w:val="21"/>
                <w:szCs w:val="21"/>
              </w:rPr>
              <w:t xml:space="preserve">ensure the proposed additional support will meet the identified needs of the student. Refer to Part B: Administrative Arrangements (Additional Support Funding). </w:t>
            </w:r>
          </w:p>
        </w:tc>
        <w:tc>
          <w:tcPr>
            <w:tcW w:w="7335" w:type="dxa"/>
          </w:tcPr>
          <w:p w:rsidR="007651B7" w:rsidRPr="00FE4351" w:rsidRDefault="007651B7" w:rsidP="00365B90">
            <w:pPr>
              <w:pStyle w:val="Pa711"/>
              <w:spacing w:after="100"/>
              <w:rPr>
                <w:rFonts w:asciiTheme="minorHAnsi" w:eastAsia="Calibri-Light" w:hAnsiTheme="minorHAnsi" w:cs="Calibri-Light"/>
                <w:sz w:val="21"/>
                <w:szCs w:val="21"/>
              </w:rPr>
            </w:pPr>
            <w:r w:rsidRPr="00FE4351">
              <w:rPr>
                <w:rFonts w:asciiTheme="minorHAnsi" w:eastAsia="Calibri-Light" w:hAnsiTheme="minorHAnsi" w:cs="Calibri-Light"/>
                <w:sz w:val="21"/>
                <w:szCs w:val="21"/>
                <w:highlight w:val="lightGray"/>
              </w:rPr>
              <w:t>SC12</w:t>
            </w:r>
            <w:r w:rsidRPr="00FE4351">
              <w:rPr>
                <w:rFonts w:asciiTheme="minorHAnsi" w:eastAsia="Calibri-Light" w:hAnsiTheme="minorHAnsi" w:cs="Calibri-Light"/>
                <w:sz w:val="21"/>
                <w:szCs w:val="21"/>
              </w:rPr>
              <w:t xml:space="preserve">. Where the </w:t>
            </w:r>
            <w:r w:rsidRPr="00FE4351">
              <w:rPr>
                <w:rFonts w:asciiTheme="minorHAnsi" w:eastAsia="Calibri-Light" w:hAnsiTheme="minorHAnsi" w:cs="Calibri-Light"/>
                <w:sz w:val="21"/>
                <w:szCs w:val="21"/>
                <w:highlight w:val="lightGray"/>
              </w:rPr>
              <w:t>Training Provider</w:t>
            </w:r>
            <w:r w:rsidRPr="00FE4351">
              <w:rPr>
                <w:rFonts w:asciiTheme="minorHAnsi" w:eastAsia="Calibri-Light" w:hAnsiTheme="minorHAnsi" w:cs="Calibri-Light"/>
                <w:sz w:val="21"/>
                <w:szCs w:val="21"/>
              </w:rPr>
              <w:t xml:space="preserve"> wishes to seek payment for provision of Additional Support, the </w:t>
            </w:r>
            <w:r w:rsidRPr="00FE4351">
              <w:rPr>
                <w:rFonts w:asciiTheme="minorHAnsi" w:eastAsia="Calibri-Light" w:hAnsiTheme="minorHAnsi" w:cs="Calibri-Light"/>
                <w:sz w:val="21"/>
                <w:szCs w:val="21"/>
                <w:highlight w:val="lightGray"/>
              </w:rPr>
              <w:t>Training Provider</w:t>
            </w:r>
            <w:r w:rsidRPr="00FE4351">
              <w:rPr>
                <w:rFonts w:asciiTheme="minorHAnsi" w:eastAsia="Calibri-Light" w:hAnsiTheme="minorHAnsi" w:cs="Calibri-Light"/>
                <w:sz w:val="21"/>
                <w:szCs w:val="21"/>
              </w:rPr>
              <w:t xml:space="preserve"> must: </w:t>
            </w:r>
          </w:p>
          <w:p w:rsidR="007651B7" w:rsidRPr="00FE4351" w:rsidRDefault="007651B7" w:rsidP="00E214A7">
            <w:pPr>
              <w:pStyle w:val="Default"/>
              <w:numPr>
                <w:ilvl w:val="0"/>
                <w:numId w:val="28"/>
              </w:numPr>
              <w:ind w:left="720" w:hanging="360"/>
              <w:rPr>
                <w:rFonts w:asciiTheme="minorHAnsi" w:eastAsia="Calibri-Light" w:hAnsiTheme="minorHAnsi" w:cs="Calibri-Light"/>
                <w:color w:val="auto"/>
                <w:sz w:val="21"/>
                <w:szCs w:val="21"/>
              </w:rPr>
            </w:pPr>
            <w:r w:rsidRPr="00FE4351">
              <w:rPr>
                <w:rFonts w:asciiTheme="minorHAnsi" w:eastAsia="Calibri-Light" w:hAnsiTheme="minorHAnsi" w:cs="Calibri-Light"/>
                <w:color w:val="auto"/>
                <w:sz w:val="21"/>
                <w:szCs w:val="21"/>
              </w:rPr>
              <w:t xml:space="preserve">make an application for Additional Support funding </w:t>
            </w:r>
          </w:p>
          <w:p w:rsidR="007651B7" w:rsidRPr="00FE4351" w:rsidRDefault="007651B7" w:rsidP="00E214A7">
            <w:pPr>
              <w:pStyle w:val="Default"/>
              <w:numPr>
                <w:ilvl w:val="0"/>
                <w:numId w:val="28"/>
              </w:numPr>
              <w:spacing w:after="40"/>
              <w:ind w:left="720" w:hanging="360"/>
              <w:rPr>
                <w:rFonts w:asciiTheme="minorHAnsi" w:eastAsia="Calibri-Light" w:hAnsiTheme="minorHAnsi" w:cs="Calibri-Light"/>
                <w:color w:val="auto"/>
                <w:sz w:val="21"/>
                <w:szCs w:val="21"/>
              </w:rPr>
            </w:pPr>
            <w:r w:rsidRPr="00FE4351">
              <w:rPr>
                <w:rFonts w:asciiTheme="minorHAnsi" w:eastAsia="Calibri-Light" w:hAnsiTheme="minorHAnsi" w:cs="Calibri-Light"/>
                <w:color w:val="auto"/>
                <w:sz w:val="21"/>
                <w:szCs w:val="21"/>
              </w:rPr>
              <w:t>ensure the proposed Additional Support will meet the identified needs of the student. Refer to Part B: Administrative Arrangements (Additional Support Funding).</w:t>
            </w:r>
          </w:p>
        </w:tc>
      </w:tr>
      <w:tr w:rsidR="007651B7" w:rsidRPr="003D0768" w:rsidTr="007651B7">
        <w:tc>
          <w:tcPr>
            <w:tcW w:w="421" w:type="dxa"/>
            <w:vMerge w:val="restart"/>
            <w:tcBorders>
              <w:top w:val="nil"/>
            </w:tcBorders>
            <w:shd w:val="clear" w:color="auto" w:fill="A8D08D" w:themeFill="accent6" w:themeFillTint="99"/>
            <w:textDirection w:val="btLr"/>
          </w:tcPr>
          <w:p w:rsidR="007651B7" w:rsidRPr="003D0768" w:rsidRDefault="007651B7" w:rsidP="0004272C">
            <w:pPr>
              <w:spacing w:after="40"/>
              <w:ind w:left="113" w:right="113"/>
              <w:jc w:val="center"/>
              <w:rPr>
                <w:rFonts w:eastAsia="Calibri-Light" w:cs="Calibri-Light"/>
                <w:sz w:val="21"/>
                <w:szCs w:val="21"/>
                <w:lang w:eastAsia="en-AU"/>
              </w:rPr>
            </w:pPr>
            <w:r>
              <w:rPr>
                <w:rFonts w:eastAsia="Calibri-Light" w:cs="Calibri-Light"/>
                <w:b/>
                <w:sz w:val="24"/>
                <w:szCs w:val="21"/>
                <w:lang w:eastAsia="en-AU"/>
              </w:rPr>
              <w:t xml:space="preserve">                                        SC Requirements</w:t>
            </w:r>
          </w:p>
        </w:tc>
        <w:tc>
          <w:tcPr>
            <w:tcW w:w="6663" w:type="dxa"/>
            <w:shd w:val="clear" w:color="auto" w:fill="A8D08D" w:themeFill="accent6" w:themeFillTint="99"/>
          </w:tcPr>
          <w:p w:rsidR="007651B7" w:rsidRPr="001954C4" w:rsidRDefault="007651B7" w:rsidP="00D26FB0">
            <w:pPr>
              <w:spacing w:after="40"/>
              <w:rPr>
                <w:rFonts w:eastAsia="Calibri-Light" w:cs="Calibri-Light"/>
                <w:b/>
                <w:sz w:val="21"/>
                <w:szCs w:val="21"/>
                <w:lang w:eastAsia="en-AU"/>
              </w:rPr>
            </w:pPr>
            <w:r w:rsidRPr="001954C4">
              <w:rPr>
                <w:rFonts w:eastAsia="Calibri-Light" w:cs="Calibri-Light"/>
                <w:b/>
                <w:sz w:val="21"/>
                <w:szCs w:val="21"/>
                <w:lang w:eastAsia="en-AU"/>
              </w:rPr>
              <w:t xml:space="preserve">Negotiating and developing the Training Plan </w:t>
            </w:r>
          </w:p>
        </w:tc>
        <w:tc>
          <w:tcPr>
            <w:tcW w:w="7335" w:type="dxa"/>
            <w:shd w:val="clear" w:color="auto" w:fill="A8D08D" w:themeFill="accent6" w:themeFillTint="99"/>
          </w:tcPr>
          <w:p w:rsidR="007651B7" w:rsidRPr="00ED1CEB" w:rsidRDefault="007651B7" w:rsidP="00D26FB0">
            <w:pPr>
              <w:rPr>
                <w:rFonts w:eastAsia="Calibri-Light" w:cs="Calibri-Light"/>
                <w:b/>
                <w:sz w:val="21"/>
                <w:szCs w:val="21"/>
                <w:highlight w:val="lightGray"/>
                <w:lang w:eastAsia="en-AU"/>
              </w:rPr>
            </w:pPr>
            <w:r w:rsidRPr="00ED1CEB">
              <w:rPr>
                <w:rFonts w:eastAsia="Calibri-Light" w:cs="Calibri-Light"/>
                <w:b/>
                <w:sz w:val="21"/>
                <w:szCs w:val="21"/>
                <w:highlight w:val="lightGray"/>
                <w:lang w:eastAsia="en-AU"/>
              </w:rPr>
              <w:t>Developing the Training Plan</w:t>
            </w:r>
          </w:p>
        </w:tc>
      </w:tr>
      <w:tr w:rsidR="007651B7" w:rsidRPr="003D0768" w:rsidTr="00D26FB0">
        <w:tc>
          <w:tcPr>
            <w:tcW w:w="421" w:type="dxa"/>
            <w:vMerge/>
            <w:shd w:val="clear" w:color="auto" w:fill="A8D08D" w:themeFill="accent6" w:themeFillTint="99"/>
          </w:tcPr>
          <w:p w:rsidR="007651B7" w:rsidRPr="003D0768" w:rsidRDefault="007651B7" w:rsidP="0004272C">
            <w:pPr>
              <w:spacing w:after="40"/>
              <w:ind w:left="113" w:right="113"/>
              <w:jc w:val="center"/>
              <w:rPr>
                <w:rFonts w:eastAsia="Calibri-Light" w:cs="Calibri-Light"/>
                <w:sz w:val="21"/>
                <w:szCs w:val="21"/>
                <w:lang w:eastAsia="en-AU"/>
              </w:rPr>
            </w:pPr>
          </w:p>
        </w:tc>
        <w:tc>
          <w:tcPr>
            <w:tcW w:w="6663" w:type="dxa"/>
          </w:tcPr>
          <w:p w:rsidR="007651B7" w:rsidRPr="00FE4351" w:rsidRDefault="007651B7" w:rsidP="00365B90">
            <w:pPr>
              <w:pStyle w:val="Pa0"/>
              <w:ind w:left="34"/>
              <w:rPr>
                <w:rFonts w:asciiTheme="minorHAnsi" w:eastAsia="Calibri-Light" w:hAnsiTheme="minorHAnsi" w:cs="Calibri-Light"/>
                <w:sz w:val="21"/>
                <w:szCs w:val="21"/>
                <w:lang w:eastAsia="en-AU"/>
              </w:rPr>
            </w:pPr>
            <w:r w:rsidRPr="00FE4351">
              <w:rPr>
                <w:rFonts w:asciiTheme="minorHAnsi" w:eastAsia="Calibri-Light" w:hAnsiTheme="minorHAnsi" w:cs="Calibri-Light"/>
                <w:sz w:val="21"/>
                <w:szCs w:val="21"/>
                <w:lang w:eastAsia="en-AU"/>
              </w:rPr>
              <w:t>SC21. The training plan must be developed and signed within eight weeks of creation of the student record. Refer to Part B: Administrative Arrangements (Commencement Arrangements).</w:t>
            </w:r>
          </w:p>
        </w:tc>
        <w:tc>
          <w:tcPr>
            <w:tcW w:w="7335" w:type="dxa"/>
          </w:tcPr>
          <w:p w:rsidR="007651B7" w:rsidRPr="00FE4351" w:rsidRDefault="007651B7" w:rsidP="00365B90">
            <w:pPr>
              <w:spacing w:after="40"/>
              <w:rPr>
                <w:b/>
                <w:sz w:val="21"/>
                <w:szCs w:val="21"/>
                <w:lang w:eastAsia="en-AU"/>
              </w:rPr>
            </w:pPr>
            <w:r w:rsidRPr="00FE4351">
              <w:rPr>
                <w:rFonts w:eastAsia="Calibri-Light" w:cs="Calibri-Light"/>
                <w:sz w:val="21"/>
                <w:szCs w:val="21"/>
                <w:highlight w:val="lightGray"/>
                <w:lang w:eastAsia="en-AU"/>
              </w:rPr>
              <w:t>SC13.</w:t>
            </w:r>
            <w:r w:rsidRPr="00FE4351">
              <w:rPr>
                <w:rFonts w:eastAsia="Calibri-Light" w:cs="Calibri-Light"/>
                <w:sz w:val="21"/>
                <w:szCs w:val="21"/>
                <w:lang w:eastAsia="en-AU"/>
              </w:rPr>
              <w:t xml:space="preserve"> The Training Plan must be developed and signed within eight weeks of creation of the student record. Refer to Part B: Administrative Arrangements (Commencement Arrangements).</w:t>
            </w:r>
          </w:p>
        </w:tc>
      </w:tr>
      <w:tr w:rsidR="007651B7" w:rsidRPr="003D0768" w:rsidTr="00D26FB0">
        <w:tc>
          <w:tcPr>
            <w:tcW w:w="421" w:type="dxa"/>
            <w:vMerge/>
            <w:shd w:val="clear" w:color="auto" w:fill="A8D08D" w:themeFill="accent6" w:themeFillTint="99"/>
            <w:textDirection w:val="btLr"/>
            <w:vAlign w:val="center"/>
          </w:tcPr>
          <w:p w:rsidR="007651B7" w:rsidRPr="004D3FCB" w:rsidRDefault="007651B7" w:rsidP="0004272C">
            <w:pPr>
              <w:spacing w:after="40"/>
              <w:ind w:left="113" w:right="113"/>
              <w:jc w:val="center"/>
              <w:rPr>
                <w:rFonts w:eastAsia="Calibri-Light" w:cs="Calibri-Light"/>
                <w:b/>
                <w:sz w:val="24"/>
                <w:szCs w:val="21"/>
                <w:lang w:eastAsia="en-AU"/>
              </w:rPr>
            </w:pPr>
          </w:p>
        </w:tc>
        <w:tc>
          <w:tcPr>
            <w:tcW w:w="6663" w:type="dxa"/>
          </w:tcPr>
          <w:p w:rsidR="007651B7" w:rsidRPr="00FE4351" w:rsidRDefault="007651B7" w:rsidP="00365B90">
            <w:pPr>
              <w:pStyle w:val="Pa0"/>
              <w:spacing w:after="40"/>
              <w:rPr>
                <w:rFonts w:asciiTheme="minorHAnsi" w:eastAsia="Calibri-Light" w:hAnsiTheme="minorHAnsi" w:cs="Calibri-Light"/>
                <w:sz w:val="21"/>
                <w:szCs w:val="21"/>
                <w:lang w:eastAsia="en-AU"/>
              </w:rPr>
            </w:pPr>
            <w:r w:rsidRPr="00FE4351">
              <w:rPr>
                <w:rFonts w:asciiTheme="minorHAnsi" w:eastAsia="Calibri-Light" w:hAnsiTheme="minorHAnsi" w:cs="Calibri-Light"/>
                <w:sz w:val="21"/>
                <w:szCs w:val="21"/>
                <w:lang w:eastAsia="en-AU"/>
              </w:rPr>
              <w:t>SC22. The training plan must include all elements of the Skilled Capital training plan template. Where the training plan is for a Skill Set, the Skill Set code and title replace the Qualification code and title and the identification of core and elective units is not required.</w:t>
            </w:r>
          </w:p>
          <w:p w:rsidR="007651B7" w:rsidRPr="00FE4351" w:rsidRDefault="007651B7" w:rsidP="00365B90">
            <w:pPr>
              <w:pStyle w:val="Pa0"/>
              <w:spacing w:after="40"/>
              <w:rPr>
                <w:rFonts w:asciiTheme="minorHAnsi" w:eastAsia="Calibri-Light" w:hAnsiTheme="minorHAnsi" w:cs="Calibri-Light"/>
                <w:sz w:val="21"/>
                <w:szCs w:val="21"/>
                <w:lang w:eastAsia="en-AU"/>
              </w:rPr>
            </w:pPr>
            <w:r w:rsidRPr="00FE4351">
              <w:rPr>
                <w:rFonts w:asciiTheme="minorHAnsi" w:eastAsia="Calibri-Light" w:hAnsiTheme="minorHAnsi" w:cs="Calibri-Light"/>
                <w:sz w:val="21"/>
                <w:szCs w:val="21"/>
                <w:lang w:eastAsia="en-AU"/>
              </w:rPr>
              <w:t>Refer to Table D.</w:t>
            </w:r>
          </w:p>
        </w:tc>
        <w:tc>
          <w:tcPr>
            <w:tcW w:w="7335" w:type="dxa"/>
          </w:tcPr>
          <w:p w:rsidR="007651B7" w:rsidRPr="00FE4351" w:rsidRDefault="007651B7" w:rsidP="00365B90">
            <w:pPr>
              <w:pStyle w:val="Pa0"/>
              <w:spacing w:after="40"/>
              <w:rPr>
                <w:rFonts w:asciiTheme="minorHAnsi" w:eastAsia="Calibri-Light" w:hAnsiTheme="minorHAnsi" w:cs="Calibri-Light"/>
                <w:sz w:val="21"/>
                <w:szCs w:val="21"/>
                <w:lang w:eastAsia="en-AU"/>
              </w:rPr>
            </w:pPr>
            <w:r w:rsidRPr="00FE4351">
              <w:rPr>
                <w:rFonts w:asciiTheme="minorHAnsi" w:eastAsia="Calibri-Light" w:hAnsiTheme="minorHAnsi" w:cs="Calibri-Light"/>
                <w:sz w:val="21"/>
                <w:szCs w:val="21"/>
                <w:highlight w:val="lightGray"/>
                <w:lang w:eastAsia="en-AU"/>
              </w:rPr>
              <w:t>SC14.</w:t>
            </w:r>
            <w:r w:rsidRPr="00FE4351">
              <w:rPr>
                <w:rFonts w:asciiTheme="minorHAnsi" w:eastAsia="Calibri-Light" w:hAnsiTheme="minorHAnsi" w:cs="Calibri-Light"/>
                <w:sz w:val="21"/>
                <w:szCs w:val="21"/>
                <w:lang w:eastAsia="en-AU"/>
              </w:rPr>
              <w:t xml:space="preserve"> The Training Plan must include all elements of the Skilled Capital Training Plan template. Where the Training Plan is for a Skill Set, the Skill Set code and title replace the Qualification code and title and the identification of core and elective units is not required. </w:t>
            </w:r>
            <w:r w:rsidRPr="00FE4351">
              <w:rPr>
                <w:rFonts w:asciiTheme="minorHAnsi" w:eastAsia="Calibri-Light" w:hAnsiTheme="minorHAnsi" w:cs="Calibri-Light"/>
                <w:sz w:val="21"/>
                <w:szCs w:val="21"/>
                <w:highlight w:val="lightGray"/>
                <w:lang w:eastAsia="en-AU"/>
              </w:rPr>
              <w:t>Refer to Part C: Guidelines for Skilled Capital (Training Plan)</w:t>
            </w:r>
            <w:r w:rsidRPr="00FE4351">
              <w:rPr>
                <w:rFonts w:eastAsia="Calibri-Light" w:cs="Calibri-Light"/>
                <w:sz w:val="21"/>
                <w:szCs w:val="21"/>
                <w:highlight w:val="lightGray"/>
                <w:lang w:eastAsia="en-AU"/>
              </w:rPr>
              <w:t>.</w:t>
            </w:r>
          </w:p>
        </w:tc>
      </w:tr>
      <w:tr w:rsidR="007651B7" w:rsidRPr="003D0768" w:rsidTr="00D26FB0">
        <w:tc>
          <w:tcPr>
            <w:tcW w:w="421" w:type="dxa"/>
            <w:vMerge/>
            <w:shd w:val="clear" w:color="auto" w:fill="A8D08D" w:themeFill="accent6" w:themeFillTint="99"/>
          </w:tcPr>
          <w:p w:rsidR="007651B7" w:rsidRPr="003D0768" w:rsidRDefault="007651B7" w:rsidP="00365B90">
            <w:pPr>
              <w:spacing w:after="40"/>
              <w:rPr>
                <w:rFonts w:eastAsia="Calibri-Light" w:cs="Calibri-Light"/>
                <w:sz w:val="21"/>
                <w:szCs w:val="21"/>
                <w:lang w:eastAsia="en-AU"/>
              </w:rPr>
            </w:pPr>
          </w:p>
        </w:tc>
        <w:tc>
          <w:tcPr>
            <w:tcW w:w="6663" w:type="dxa"/>
          </w:tcPr>
          <w:p w:rsidR="007651B7" w:rsidRPr="00FE4351" w:rsidRDefault="007651B7" w:rsidP="00365B90">
            <w:pPr>
              <w:pStyle w:val="Pa0"/>
              <w:spacing w:after="40"/>
              <w:ind w:left="34"/>
              <w:rPr>
                <w:rFonts w:asciiTheme="minorHAnsi" w:eastAsia="Calibri-Light" w:hAnsiTheme="minorHAnsi" w:cs="Calibri-Light"/>
                <w:sz w:val="21"/>
                <w:szCs w:val="21"/>
                <w:lang w:eastAsia="en-AU"/>
              </w:rPr>
            </w:pPr>
            <w:r w:rsidRPr="00FE4351">
              <w:rPr>
                <w:rFonts w:asciiTheme="minorHAnsi" w:eastAsia="Calibri-Light" w:hAnsiTheme="minorHAnsi" w:cs="Calibri-Light"/>
                <w:sz w:val="21"/>
                <w:szCs w:val="21"/>
                <w:lang w:eastAsia="en-AU"/>
              </w:rPr>
              <w:t>SC23. Where the RTO is delivering foundation skills unit/s of competency in addition to the enrolled qualification, the RTO must identify on the training plan whether the units will be delivered prior to commencement of the qualification or integrated within the qualification delivery.</w:t>
            </w:r>
          </w:p>
        </w:tc>
        <w:tc>
          <w:tcPr>
            <w:tcW w:w="7335" w:type="dxa"/>
          </w:tcPr>
          <w:p w:rsidR="007651B7" w:rsidRPr="00FE4351" w:rsidRDefault="007651B7" w:rsidP="00365B90">
            <w:pPr>
              <w:spacing w:after="40"/>
              <w:rPr>
                <w:sz w:val="21"/>
                <w:szCs w:val="21"/>
                <w:lang w:eastAsia="en-AU"/>
              </w:rPr>
            </w:pPr>
            <w:r w:rsidRPr="00FE4351">
              <w:rPr>
                <w:rFonts w:eastAsia="Calibri-Light" w:cs="Calibri-Light"/>
                <w:sz w:val="21"/>
                <w:szCs w:val="21"/>
                <w:highlight w:val="lightGray"/>
                <w:lang w:eastAsia="en-AU"/>
              </w:rPr>
              <w:t>SC15.</w:t>
            </w:r>
            <w:r w:rsidRPr="00FE4351">
              <w:rPr>
                <w:rFonts w:eastAsia="Calibri-Light" w:cs="Calibri-Light"/>
                <w:sz w:val="21"/>
                <w:szCs w:val="21"/>
                <w:lang w:eastAsia="en-AU"/>
              </w:rPr>
              <w:t xml:space="preserve"> Where the </w:t>
            </w:r>
            <w:r w:rsidRPr="00FE4351">
              <w:rPr>
                <w:rFonts w:eastAsia="Calibri-Light" w:cs="Calibri-Light"/>
                <w:sz w:val="21"/>
                <w:szCs w:val="21"/>
                <w:highlight w:val="lightGray"/>
                <w:lang w:eastAsia="en-AU"/>
              </w:rPr>
              <w:t>Training Provider</w:t>
            </w:r>
            <w:r w:rsidRPr="00FE4351">
              <w:rPr>
                <w:rFonts w:eastAsia="Calibri-Light" w:cs="Calibri-Light"/>
                <w:sz w:val="21"/>
                <w:szCs w:val="21"/>
                <w:lang w:eastAsia="en-AU"/>
              </w:rPr>
              <w:t xml:space="preserve"> is delivering foundation skills unit/s of competency in addition to the enrolled qualification, the RTO must identify on the Training Plan whether the units will be delivered prior to commencement of the </w:t>
            </w:r>
            <w:r w:rsidRPr="00FE4351">
              <w:rPr>
                <w:rFonts w:eastAsia="Calibri-Light" w:cs="Calibri-Light"/>
                <w:sz w:val="21"/>
                <w:szCs w:val="21"/>
                <w:highlight w:val="lightGray"/>
                <w:lang w:eastAsia="en-AU"/>
              </w:rPr>
              <w:t>Training Product</w:t>
            </w:r>
            <w:r w:rsidRPr="00FE4351">
              <w:rPr>
                <w:rFonts w:eastAsia="Calibri-Light" w:cs="Calibri-Light"/>
                <w:sz w:val="21"/>
                <w:szCs w:val="21"/>
                <w:lang w:eastAsia="en-AU"/>
              </w:rPr>
              <w:t xml:space="preserve"> or integrated within the </w:t>
            </w:r>
            <w:r w:rsidRPr="00FE4351">
              <w:rPr>
                <w:rFonts w:eastAsia="Calibri-Light" w:cs="Calibri-Light"/>
                <w:sz w:val="21"/>
                <w:szCs w:val="21"/>
                <w:highlight w:val="lightGray"/>
                <w:lang w:eastAsia="en-AU"/>
              </w:rPr>
              <w:t>Training Product</w:t>
            </w:r>
            <w:r w:rsidRPr="00FE4351">
              <w:rPr>
                <w:rFonts w:eastAsia="Calibri-Light" w:cs="Calibri-Light"/>
                <w:sz w:val="21"/>
                <w:szCs w:val="21"/>
                <w:lang w:eastAsia="en-AU"/>
              </w:rPr>
              <w:t xml:space="preserve"> delivery.</w:t>
            </w:r>
          </w:p>
        </w:tc>
      </w:tr>
      <w:tr w:rsidR="007651B7" w:rsidRPr="003D0768" w:rsidTr="0004272C">
        <w:trPr>
          <w:trHeight w:val="845"/>
        </w:trPr>
        <w:tc>
          <w:tcPr>
            <w:tcW w:w="421" w:type="dxa"/>
            <w:vMerge/>
            <w:shd w:val="clear" w:color="auto" w:fill="A8D08D" w:themeFill="accent6" w:themeFillTint="99"/>
          </w:tcPr>
          <w:p w:rsidR="007651B7" w:rsidRPr="003D0768" w:rsidRDefault="007651B7" w:rsidP="00365B90">
            <w:pPr>
              <w:spacing w:after="40"/>
              <w:rPr>
                <w:rFonts w:eastAsia="Calibri-Light" w:cs="Calibri-Light"/>
                <w:sz w:val="21"/>
                <w:szCs w:val="21"/>
                <w:lang w:eastAsia="en-AU"/>
              </w:rPr>
            </w:pPr>
          </w:p>
        </w:tc>
        <w:tc>
          <w:tcPr>
            <w:tcW w:w="6663" w:type="dxa"/>
          </w:tcPr>
          <w:p w:rsidR="007651B7" w:rsidRPr="00FE4351" w:rsidRDefault="007651B7" w:rsidP="00365B90">
            <w:pPr>
              <w:pStyle w:val="Pa0"/>
              <w:spacing w:after="40"/>
              <w:ind w:left="34"/>
              <w:rPr>
                <w:rFonts w:asciiTheme="minorHAnsi" w:eastAsia="Calibri-Light" w:hAnsiTheme="minorHAnsi" w:cs="Calibri-Light"/>
                <w:sz w:val="21"/>
                <w:szCs w:val="21"/>
                <w:lang w:eastAsia="en-AU"/>
              </w:rPr>
            </w:pPr>
            <w:r w:rsidRPr="00FE4351">
              <w:rPr>
                <w:rFonts w:asciiTheme="minorHAnsi" w:eastAsia="Calibri-Light" w:hAnsiTheme="minorHAnsi" w:cs="Calibri-Light"/>
                <w:sz w:val="21"/>
                <w:szCs w:val="21"/>
                <w:lang w:eastAsia="en-AU"/>
              </w:rPr>
              <w:t>SC24. The RTO must complete a new training plan within 30 days of the student changing from a superseded/deleted qualification to a new/replacement qualification.</w:t>
            </w:r>
          </w:p>
        </w:tc>
        <w:tc>
          <w:tcPr>
            <w:tcW w:w="7335" w:type="dxa"/>
          </w:tcPr>
          <w:p w:rsidR="007651B7" w:rsidRPr="00FE4351" w:rsidRDefault="007651B7" w:rsidP="00365B90">
            <w:pPr>
              <w:pStyle w:val="Pa0"/>
              <w:spacing w:after="40"/>
              <w:rPr>
                <w:rFonts w:asciiTheme="minorHAnsi" w:eastAsia="Calibri-Light" w:hAnsiTheme="minorHAnsi" w:cs="Calibri-Light"/>
                <w:sz w:val="21"/>
                <w:szCs w:val="21"/>
                <w:lang w:eastAsia="en-AU"/>
              </w:rPr>
            </w:pPr>
            <w:r w:rsidRPr="00FE4351">
              <w:rPr>
                <w:rFonts w:asciiTheme="minorHAnsi" w:eastAsia="Calibri-Light" w:hAnsiTheme="minorHAnsi" w:cs="Calibri-Light"/>
                <w:sz w:val="21"/>
                <w:szCs w:val="21"/>
                <w:highlight w:val="lightGray"/>
                <w:lang w:eastAsia="en-AU"/>
              </w:rPr>
              <w:t>SC16.</w:t>
            </w:r>
            <w:r w:rsidRPr="00FE4351">
              <w:rPr>
                <w:rFonts w:asciiTheme="minorHAnsi" w:eastAsia="Calibri-Light" w:hAnsiTheme="minorHAnsi" w:cs="Calibri-Light"/>
                <w:sz w:val="21"/>
                <w:szCs w:val="21"/>
                <w:lang w:eastAsia="en-AU"/>
              </w:rPr>
              <w:t xml:space="preserve"> The </w:t>
            </w:r>
            <w:r w:rsidRPr="00FE4351">
              <w:rPr>
                <w:rFonts w:asciiTheme="minorHAnsi" w:eastAsia="Calibri-Light" w:hAnsiTheme="minorHAnsi" w:cs="Calibri-Light"/>
                <w:sz w:val="21"/>
                <w:szCs w:val="21"/>
                <w:highlight w:val="lightGray"/>
                <w:lang w:eastAsia="en-AU"/>
              </w:rPr>
              <w:t>Training Provider</w:t>
            </w:r>
            <w:r w:rsidRPr="00FE4351">
              <w:rPr>
                <w:rFonts w:asciiTheme="minorHAnsi" w:eastAsia="Calibri-Light" w:hAnsiTheme="minorHAnsi" w:cs="Calibri-Light"/>
                <w:sz w:val="21"/>
                <w:szCs w:val="21"/>
                <w:lang w:eastAsia="en-AU"/>
              </w:rPr>
              <w:t xml:space="preserve"> must complete a new Training Plan within 30 </w:t>
            </w:r>
            <w:r w:rsidRPr="00FE4351">
              <w:rPr>
                <w:rFonts w:asciiTheme="minorHAnsi" w:eastAsia="Calibri-Light" w:hAnsiTheme="minorHAnsi" w:cs="Calibri-Light"/>
                <w:sz w:val="21"/>
                <w:szCs w:val="21"/>
                <w:highlight w:val="lightGray"/>
                <w:lang w:eastAsia="en-AU"/>
              </w:rPr>
              <w:t>calendar</w:t>
            </w:r>
            <w:r w:rsidRPr="00FE4351">
              <w:rPr>
                <w:rFonts w:asciiTheme="minorHAnsi" w:eastAsia="Calibri-Light" w:hAnsiTheme="minorHAnsi" w:cs="Calibri-Light"/>
                <w:sz w:val="21"/>
                <w:szCs w:val="21"/>
                <w:lang w:eastAsia="en-AU"/>
              </w:rPr>
              <w:t xml:space="preserve"> days of the student changing from </w:t>
            </w:r>
            <w:r w:rsidRPr="00FE4351">
              <w:rPr>
                <w:rFonts w:asciiTheme="minorHAnsi" w:eastAsia="Calibri-Light" w:hAnsiTheme="minorHAnsi" w:cs="Calibri-Light"/>
                <w:sz w:val="21"/>
                <w:szCs w:val="21"/>
                <w:highlight w:val="lightGray"/>
                <w:lang w:eastAsia="en-AU"/>
              </w:rPr>
              <w:t>a</w:t>
            </w:r>
            <w:r w:rsidRPr="00FE4351">
              <w:rPr>
                <w:rFonts w:asciiTheme="minorHAnsi" w:eastAsia="Calibri-Light" w:hAnsiTheme="minorHAnsi" w:cs="Calibri-Light"/>
                <w:sz w:val="21"/>
                <w:szCs w:val="21"/>
                <w:lang w:eastAsia="en-AU"/>
              </w:rPr>
              <w:t xml:space="preserve"> superseded/deleted </w:t>
            </w:r>
            <w:r w:rsidRPr="00FE4351">
              <w:rPr>
                <w:rFonts w:asciiTheme="minorHAnsi" w:eastAsia="Calibri-Light" w:hAnsiTheme="minorHAnsi" w:cs="Calibri-Light"/>
                <w:sz w:val="21"/>
                <w:szCs w:val="21"/>
                <w:highlight w:val="lightGray"/>
                <w:lang w:eastAsia="en-AU"/>
              </w:rPr>
              <w:t>Training Product</w:t>
            </w:r>
            <w:r w:rsidRPr="00FE4351">
              <w:rPr>
                <w:rFonts w:asciiTheme="minorHAnsi" w:eastAsia="Calibri-Light" w:hAnsiTheme="minorHAnsi" w:cs="Calibri-Light"/>
                <w:sz w:val="21"/>
                <w:szCs w:val="21"/>
                <w:lang w:eastAsia="en-AU"/>
              </w:rPr>
              <w:t xml:space="preserve"> to a new/replacement </w:t>
            </w:r>
            <w:r w:rsidRPr="00FE4351">
              <w:rPr>
                <w:rFonts w:asciiTheme="minorHAnsi" w:eastAsia="Calibri-Light" w:hAnsiTheme="minorHAnsi" w:cs="Calibri-Light"/>
                <w:sz w:val="21"/>
                <w:szCs w:val="21"/>
                <w:highlight w:val="lightGray"/>
                <w:lang w:eastAsia="en-AU"/>
              </w:rPr>
              <w:t>Training Product</w:t>
            </w:r>
            <w:r w:rsidRPr="00FE4351">
              <w:rPr>
                <w:rFonts w:asciiTheme="minorHAnsi" w:eastAsia="Calibri-Light" w:hAnsiTheme="minorHAnsi" w:cs="Calibri-Light"/>
                <w:sz w:val="21"/>
                <w:szCs w:val="21"/>
                <w:lang w:eastAsia="en-AU"/>
              </w:rPr>
              <w:t>.</w:t>
            </w:r>
          </w:p>
        </w:tc>
      </w:tr>
      <w:tr w:rsidR="007651B7" w:rsidRPr="003D0768" w:rsidTr="00D26FB0">
        <w:tc>
          <w:tcPr>
            <w:tcW w:w="421" w:type="dxa"/>
            <w:vMerge/>
            <w:shd w:val="clear" w:color="auto" w:fill="A8D08D" w:themeFill="accent6" w:themeFillTint="99"/>
          </w:tcPr>
          <w:p w:rsidR="007651B7" w:rsidRPr="003D0768" w:rsidRDefault="007651B7" w:rsidP="00D26FB0">
            <w:pPr>
              <w:spacing w:after="40"/>
              <w:rPr>
                <w:rFonts w:eastAsia="Calibri-Light" w:cs="Calibri-Light"/>
                <w:sz w:val="21"/>
                <w:szCs w:val="21"/>
                <w:lang w:eastAsia="en-AU"/>
              </w:rPr>
            </w:pPr>
          </w:p>
        </w:tc>
        <w:tc>
          <w:tcPr>
            <w:tcW w:w="6663" w:type="dxa"/>
            <w:shd w:val="clear" w:color="auto" w:fill="A8D08D" w:themeFill="accent6" w:themeFillTint="99"/>
          </w:tcPr>
          <w:p w:rsidR="007651B7" w:rsidRPr="001954C4" w:rsidRDefault="007651B7" w:rsidP="00D26FB0">
            <w:pPr>
              <w:spacing w:after="40"/>
              <w:rPr>
                <w:rFonts w:eastAsia="Calibri-Light" w:cs="Calibri-Light"/>
                <w:b/>
                <w:sz w:val="21"/>
                <w:szCs w:val="21"/>
                <w:lang w:eastAsia="en-AU"/>
              </w:rPr>
            </w:pPr>
            <w:r>
              <w:rPr>
                <w:rFonts w:eastAsia="Calibri-Light" w:cs="Calibri-Light"/>
                <w:b/>
                <w:sz w:val="21"/>
                <w:szCs w:val="21"/>
                <w:lang w:eastAsia="en-AU"/>
              </w:rPr>
              <w:t>Training delivery and Participation</w:t>
            </w:r>
          </w:p>
        </w:tc>
        <w:tc>
          <w:tcPr>
            <w:tcW w:w="7335" w:type="dxa"/>
            <w:shd w:val="clear" w:color="auto" w:fill="A8D08D" w:themeFill="accent6" w:themeFillTint="99"/>
          </w:tcPr>
          <w:p w:rsidR="007651B7" w:rsidRPr="003D0768" w:rsidRDefault="007651B7" w:rsidP="00D26FB0">
            <w:pPr>
              <w:spacing w:after="40"/>
              <w:rPr>
                <w:rFonts w:eastAsia="Calibri-Light" w:cs="Calibri-Light"/>
                <w:sz w:val="21"/>
                <w:szCs w:val="21"/>
                <w:highlight w:val="lightGray"/>
                <w:lang w:eastAsia="en-AU"/>
              </w:rPr>
            </w:pPr>
            <w:r>
              <w:rPr>
                <w:rFonts w:eastAsia="Calibri-Light" w:cs="Calibri-Light"/>
                <w:b/>
                <w:sz w:val="21"/>
                <w:szCs w:val="21"/>
                <w:lang w:eastAsia="en-AU"/>
              </w:rPr>
              <w:t>Training delivery and Participation</w:t>
            </w:r>
          </w:p>
        </w:tc>
      </w:tr>
      <w:tr w:rsidR="007651B7" w:rsidRPr="003D0768" w:rsidTr="00D26FB0">
        <w:tc>
          <w:tcPr>
            <w:tcW w:w="421" w:type="dxa"/>
            <w:vMerge/>
            <w:shd w:val="clear" w:color="auto" w:fill="A8D08D" w:themeFill="accent6" w:themeFillTint="99"/>
          </w:tcPr>
          <w:p w:rsidR="007651B7" w:rsidRPr="003D0768" w:rsidRDefault="007651B7" w:rsidP="009962B7">
            <w:pPr>
              <w:spacing w:after="40"/>
              <w:rPr>
                <w:rFonts w:eastAsia="Calibri-Light" w:cs="Calibri-Light"/>
                <w:sz w:val="21"/>
                <w:szCs w:val="21"/>
                <w:lang w:eastAsia="en-AU"/>
              </w:rPr>
            </w:pPr>
          </w:p>
        </w:tc>
        <w:tc>
          <w:tcPr>
            <w:tcW w:w="6663" w:type="dxa"/>
          </w:tcPr>
          <w:p w:rsidR="007651B7" w:rsidRPr="00FE4351" w:rsidRDefault="007651B7" w:rsidP="009962B7">
            <w:pPr>
              <w:pStyle w:val="Pa74"/>
              <w:spacing w:after="100"/>
              <w:rPr>
                <w:rFonts w:asciiTheme="minorHAnsi" w:eastAsia="Calibri-Light" w:hAnsiTheme="minorHAnsi" w:cs="Calibri-Light"/>
                <w:strike/>
                <w:sz w:val="21"/>
                <w:szCs w:val="21"/>
                <w:lang w:eastAsia="en-AU"/>
              </w:rPr>
            </w:pPr>
            <w:r w:rsidRPr="00FE4351">
              <w:rPr>
                <w:rFonts w:asciiTheme="minorHAnsi" w:eastAsia="Calibri-Light" w:hAnsiTheme="minorHAnsi" w:cs="Calibri-Light"/>
                <w:strike/>
                <w:sz w:val="21"/>
                <w:szCs w:val="21"/>
                <w:lang w:eastAsia="en-AU"/>
              </w:rPr>
              <w:t xml:space="preserve">SC25. The RTO must have a documented policy for providing students with information on training and assessment for each unit. Evidence of the provision of information to each student must be retained. </w:t>
            </w:r>
          </w:p>
        </w:tc>
        <w:tc>
          <w:tcPr>
            <w:tcW w:w="7335" w:type="dxa"/>
          </w:tcPr>
          <w:p w:rsidR="007651B7" w:rsidRPr="00FE4351" w:rsidRDefault="007651B7" w:rsidP="009962B7">
            <w:pPr>
              <w:pStyle w:val="Pa0"/>
              <w:spacing w:after="40"/>
              <w:rPr>
                <w:rFonts w:eastAsia="Calibri-Light" w:cs="Calibri-Light"/>
                <w:b/>
                <w:sz w:val="21"/>
                <w:szCs w:val="21"/>
                <w:lang w:eastAsia="en-AU"/>
              </w:rPr>
            </w:pPr>
          </w:p>
        </w:tc>
      </w:tr>
      <w:tr w:rsidR="007651B7" w:rsidRPr="003D0768" w:rsidTr="00D26FB0">
        <w:tc>
          <w:tcPr>
            <w:tcW w:w="421" w:type="dxa"/>
            <w:vMerge/>
            <w:shd w:val="clear" w:color="auto" w:fill="A8D08D" w:themeFill="accent6" w:themeFillTint="99"/>
          </w:tcPr>
          <w:p w:rsidR="007651B7" w:rsidRPr="003D0768" w:rsidRDefault="007651B7" w:rsidP="009962B7">
            <w:pPr>
              <w:pStyle w:val="Pa0"/>
              <w:rPr>
                <w:rFonts w:asciiTheme="minorHAnsi" w:eastAsia="Calibri-Light" w:hAnsiTheme="minorHAnsi" w:cs="Calibri-Light"/>
                <w:sz w:val="21"/>
                <w:szCs w:val="21"/>
                <w:lang w:eastAsia="en-AU"/>
              </w:rPr>
            </w:pPr>
          </w:p>
        </w:tc>
        <w:tc>
          <w:tcPr>
            <w:tcW w:w="6663" w:type="dxa"/>
          </w:tcPr>
          <w:p w:rsidR="007651B7" w:rsidRPr="00FE4351" w:rsidRDefault="007651B7" w:rsidP="009962B7">
            <w:pPr>
              <w:pStyle w:val="Pa74"/>
              <w:spacing w:after="100"/>
              <w:rPr>
                <w:rFonts w:asciiTheme="minorHAnsi" w:eastAsia="Calibri-Light" w:hAnsiTheme="minorHAnsi" w:cs="Calibri-Light"/>
                <w:sz w:val="21"/>
                <w:szCs w:val="21"/>
                <w:lang w:eastAsia="en-AU"/>
              </w:rPr>
            </w:pPr>
            <w:r w:rsidRPr="00FE4351">
              <w:rPr>
                <w:rFonts w:asciiTheme="minorHAnsi" w:eastAsia="Calibri-Light" w:hAnsiTheme="minorHAnsi" w:cs="Calibri-Light"/>
                <w:sz w:val="21"/>
                <w:szCs w:val="21"/>
                <w:lang w:eastAsia="en-AU"/>
              </w:rPr>
              <w:t>SC26. The RTO must provide the student with training material on or before the reported commencement date. Evidence of the provision of training material to each student must be retained.</w:t>
            </w:r>
          </w:p>
        </w:tc>
        <w:tc>
          <w:tcPr>
            <w:tcW w:w="7335" w:type="dxa"/>
          </w:tcPr>
          <w:p w:rsidR="007651B7" w:rsidRPr="00FE4351" w:rsidRDefault="007651B7" w:rsidP="009962B7">
            <w:pPr>
              <w:spacing w:after="40"/>
              <w:rPr>
                <w:sz w:val="21"/>
                <w:szCs w:val="21"/>
                <w:lang w:eastAsia="en-AU"/>
              </w:rPr>
            </w:pPr>
            <w:r w:rsidRPr="00FE4351">
              <w:rPr>
                <w:rFonts w:eastAsia="Calibri-Light" w:cs="Calibri-Light"/>
                <w:sz w:val="21"/>
                <w:szCs w:val="21"/>
                <w:highlight w:val="lightGray"/>
                <w:lang w:eastAsia="en-AU"/>
              </w:rPr>
              <w:t>SC17</w:t>
            </w:r>
            <w:r w:rsidRPr="00FE4351">
              <w:rPr>
                <w:rFonts w:eastAsia="Calibri-Light" w:cs="Calibri-Light"/>
                <w:sz w:val="21"/>
                <w:szCs w:val="21"/>
                <w:lang w:eastAsia="en-AU"/>
              </w:rPr>
              <w:t xml:space="preserve">. The </w:t>
            </w:r>
            <w:r w:rsidRPr="00FE4351">
              <w:rPr>
                <w:rFonts w:eastAsia="Calibri-Light" w:cs="Calibri-Light"/>
                <w:sz w:val="21"/>
                <w:szCs w:val="21"/>
                <w:highlight w:val="lightGray"/>
                <w:lang w:eastAsia="en-AU"/>
              </w:rPr>
              <w:t>Training Provider</w:t>
            </w:r>
            <w:r w:rsidRPr="00FE4351">
              <w:rPr>
                <w:rFonts w:eastAsia="Calibri-Light" w:cs="Calibri-Light"/>
                <w:sz w:val="21"/>
                <w:szCs w:val="21"/>
                <w:lang w:eastAsia="en-AU"/>
              </w:rPr>
              <w:t xml:space="preserve"> must provide the student with training material on or before the reported commencement date. Evidence of the provision of training material to each student must be retained.</w:t>
            </w:r>
          </w:p>
        </w:tc>
      </w:tr>
      <w:tr w:rsidR="007651B7" w:rsidRPr="003D0768" w:rsidTr="00D26FB0">
        <w:tc>
          <w:tcPr>
            <w:tcW w:w="421" w:type="dxa"/>
            <w:vMerge/>
            <w:shd w:val="clear" w:color="auto" w:fill="A8D08D" w:themeFill="accent6" w:themeFillTint="99"/>
          </w:tcPr>
          <w:p w:rsidR="007651B7" w:rsidRPr="003D0768" w:rsidRDefault="007651B7" w:rsidP="009962B7">
            <w:pPr>
              <w:pStyle w:val="Pa0"/>
              <w:rPr>
                <w:rFonts w:asciiTheme="minorHAnsi" w:eastAsia="Calibri-Light" w:hAnsiTheme="minorHAnsi" w:cs="Calibri-Light"/>
                <w:sz w:val="21"/>
                <w:szCs w:val="21"/>
                <w:lang w:eastAsia="en-AU"/>
              </w:rPr>
            </w:pPr>
          </w:p>
        </w:tc>
        <w:tc>
          <w:tcPr>
            <w:tcW w:w="6663" w:type="dxa"/>
          </w:tcPr>
          <w:p w:rsidR="007651B7" w:rsidRPr="00FE4351" w:rsidRDefault="007651B7" w:rsidP="009962B7">
            <w:pPr>
              <w:pStyle w:val="Pa74"/>
              <w:spacing w:after="100"/>
              <w:rPr>
                <w:rFonts w:asciiTheme="minorHAnsi" w:eastAsia="Calibri-Light" w:hAnsiTheme="minorHAnsi" w:cs="Calibri-Light"/>
                <w:sz w:val="21"/>
                <w:szCs w:val="21"/>
                <w:lang w:eastAsia="en-AU"/>
              </w:rPr>
            </w:pPr>
            <w:r w:rsidRPr="00FE4351">
              <w:rPr>
                <w:rFonts w:asciiTheme="minorHAnsi" w:eastAsia="Calibri-Light" w:hAnsiTheme="minorHAnsi" w:cs="Calibri-Light"/>
                <w:sz w:val="21"/>
                <w:szCs w:val="21"/>
                <w:lang w:eastAsia="en-AU"/>
              </w:rPr>
              <w:t xml:space="preserve">SC27. The RTO must commence training within 12 weeks of creation of the student record unless approval for an extension has been obtained </w:t>
            </w:r>
            <w:r w:rsidRPr="00FE4351">
              <w:rPr>
                <w:rFonts w:asciiTheme="minorHAnsi" w:eastAsia="Calibri-Light" w:hAnsiTheme="minorHAnsi" w:cs="Calibri-Light"/>
                <w:strike/>
                <w:sz w:val="21"/>
                <w:szCs w:val="21"/>
                <w:lang w:eastAsia="en-AU"/>
              </w:rPr>
              <w:t xml:space="preserve">from </w:t>
            </w:r>
            <w:r w:rsidRPr="00FE4351">
              <w:rPr>
                <w:rFonts w:asciiTheme="minorHAnsi" w:eastAsia="Calibri-Light" w:hAnsiTheme="minorHAnsi" w:cs="Calibri-Light"/>
                <w:strike/>
                <w:sz w:val="21"/>
                <w:szCs w:val="21"/>
                <w:lang w:eastAsia="en-AU"/>
              </w:rPr>
              <w:lastRenderedPageBreak/>
              <w:t>the Directorate</w:t>
            </w:r>
            <w:r w:rsidRPr="00FE4351">
              <w:rPr>
                <w:rFonts w:asciiTheme="minorHAnsi" w:eastAsia="Calibri-Light" w:hAnsiTheme="minorHAnsi" w:cs="Calibri-Light"/>
                <w:sz w:val="21"/>
                <w:szCs w:val="21"/>
                <w:lang w:eastAsia="en-AU"/>
              </w:rPr>
              <w:t xml:space="preserve"> prior to the 12 week expiry. Refer to Part B: Administrative Arrangements (Commencement Arrangements). </w:t>
            </w:r>
          </w:p>
        </w:tc>
        <w:tc>
          <w:tcPr>
            <w:tcW w:w="7335" w:type="dxa"/>
          </w:tcPr>
          <w:p w:rsidR="007651B7" w:rsidRPr="00FE4351" w:rsidRDefault="007651B7" w:rsidP="009962B7">
            <w:pPr>
              <w:rPr>
                <w:rFonts w:eastAsia="Calibri-Light" w:cs="Calibri-Light"/>
                <w:sz w:val="21"/>
                <w:szCs w:val="21"/>
                <w:lang w:eastAsia="en-AU"/>
              </w:rPr>
            </w:pPr>
            <w:r w:rsidRPr="00FE4351">
              <w:rPr>
                <w:rFonts w:eastAsia="Calibri-Light" w:cs="Calibri-Light"/>
                <w:sz w:val="21"/>
                <w:szCs w:val="21"/>
                <w:highlight w:val="lightGray"/>
                <w:lang w:eastAsia="en-AU"/>
              </w:rPr>
              <w:lastRenderedPageBreak/>
              <w:t>SC18</w:t>
            </w:r>
            <w:r w:rsidRPr="00FE4351">
              <w:rPr>
                <w:rFonts w:eastAsia="Calibri-Light" w:cs="Calibri-Light"/>
                <w:sz w:val="21"/>
                <w:szCs w:val="21"/>
                <w:lang w:eastAsia="en-AU"/>
              </w:rPr>
              <w:t xml:space="preserve">. The </w:t>
            </w:r>
            <w:r w:rsidRPr="00FE4351">
              <w:rPr>
                <w:rFonts w:eastAsia="Calibri-Light" w:cs="Calibri-Light"/>
                <w:sz w:val="21"/>
                <w:szCs w:val="21"/>
                <w:highlight w:val="lightGray"/>
                <w:lang w:eastAsia="en-AU"/>
              </w:rPr>
              <w:t>Training Provider</w:t>
            </w:r>
            <w:r w:rsidRPr="00FE4351">
              <w:rPr>
                <w:rFonts w:eastAsia="Calibri-Light" w:cs="Calibri-Light"/>
                <w:sz w:val="21"/>
                <w:szCs w:val="21"/>
                <w:lang w:eastAsia="en-AU"/>
              </w:rPr>
              <w:t xml:space="preserve"> must commence training within 12 weeks of creation of the student record unless approval for an extension has been obtained prior to the 12 week expiry. Refer to Part B: Administrative Arrangements (Commencement Arrangements).</w:t>
            </w:r>
          </w:p>
        </w:tc>
      </w:tr>
      <w:tr w:rsidR="007651B7" w:rsidRPr="003D0768" w:rsidTr="00D26FB0">
        <w:tc>
          <w:tcPr>
            <w:tcW w:w="421" w:type="dxa"/>
            <w:vMerge/>
            <w:shd w:val="clear" w:color="auto" w:fill="A8D08D" w:themeFill="accent6" w:themeFillTint="99"/>
          </w:tcPr>
          <w:p w:rsidR="007651B7" w:rsidRPr="003D0768" w:rsidRDefault="007651B7" w:rsidP="00D26FB0">
            <w:pPr>
              <w:pStyle w:val="Pa0"/>
              <w:spacing w:after="40"/>
              <w:rPr>
                <w:rFonts w:asciiTheme="minorHAnsi" w:eastAsia="Calibri-Light" w:hAnsiTheme="minorHAnsi" w:cs="Calibri-Light"/>
                <w:sz w:val="21"/>
                <w:szCs w:val="21"/>
                <w:lang w:eastAsia="en-AU"/>
              </w:rPr>
            </w:pPr>
          </w:p>
        </w:tc>
        <w:tc>
          <w:tcPr>
            <w:tcW w:w="6663" w:type="dxa"/>
            <w:shd w:val="clear" w:color="auto" w:fill="A8D08D" w:themeFill="accent6" w:themeFillTint="99"/>
          </w:tcPr>
          <w:p w:rsidR="007651B7" w:rsidRPr="003237DA" w:rsidRDefault="007651B7" w:rsidP="00D26FB0">
            <w:pPr>
              <w:pStyle w:val="Pa0"/>
              <w:spacing w:after="40"/>
              <w:rPr>
                <w:rFonts w:asciiTheme="minorHAnsi" w:eastAsia="Calibri-Light" w:hAnsiTheme="minorHAnsi" w:cs="Calibri-Light"/>
                <w:b/>
                <w:sz w:val="21"/>
                <w:szCs w:val="21"/>
                <w:lang w:eastAsia="en-AU"/>
              </w:rPr>
            </w:pPr>
            <w:r w:rsidRPr="003237DA">
              <w:rPr>
                <w:rFonts w:asciiTheme="minorHAnsi" w:eastAsia="Calibri-Light" w:hAnsiTheme="minorHAnsi" w:cs="Calibri-Light"/>
                <w:b/>
                <w:sz w:val="21"/>
                <w:szCs w:val="21"/>
                <w:lang w:eastAsia="en-AU"/>
              </w:rPr>
              <w:t>Assessment</w:t>
            </w:r>
          </w:p>
        </w:tc>
        <w:tc>
          <w:tcPr>
            <w:tcW w:w="7335" w:type="dxa"/>
            <w:shd w:val="clear" w:color="auto" w:fill="A8D08D" w:themeFill="accent6" w:themeFillTint="99"/>
          </w:tcPr>
          <w:p w:rsidR="007651B7" w:rsidRPr="003D0768" w:rsidRDefault="007651B7" w:rsidP="00D26FB0">
            <w:pPr>
              <w:pStyle w:val="Pa0"/>
              <w:spacing w:after="40"/>
              <w:rPr>
                <w:rFonts w:asciiTheme="minorHAnsi" w:eastAsia="Calibri-Light" w:hAnsiTheme="minorHAnsi" w:cs="Calibri-Light"/>
                <w:sz w:val="21"/>
                <w:szCs w:val="21"/>
                <w:highlight w:val="lightGray"/>
                <w:lang w:eastAsia="en-AU"/>
              </w:rPr>
            </w:pPr>
            <w:r w:rsidRPr="003237DA">
              <w:rPr>
                <w:rFonts w:asciiTheme="minorHAnsi" w:eastAsia="Calibri-Light" w:hAnsiTheme="minorHAnsi" w:cs="Calibri-Light"/>
                <w:b/>
                <w:sz w:val="21"/>
                <w:szCs w:val="21"/>
                <w:lang w:eastAsia="en-AU"/>
              </w:rPr>
              <w:t>Assessment</w:t>
            </w:r>
          </w:p>
        </w:tc>
      </w:tr>
      <w:tr w:rsidR="007651B7" w:rsidRPr="003D0768" w:rsidTr="007651B7">
        <w:tc>
          <w:tcPr>
            <w:tcW w:w="421" w:type="dxa"/>
            <w:vMerge/>
            <w:tcBorders>
              <w:bottom w:val="nil"/>
            </w:tcBorders>
            <w:shd w:val="clear" w:color="auto" w:fill="A8D08D" w:themeFill="accent6" w:themeFillTint="99"/>
          </w:tcPr>
          <w:p w:rsidR="007651B7" w:rsidRPr="003D0768" w:rsidRDefault="007651B7" w:rsidP="009962B7">
            <w:pPr>
              <w:pStyle w:val="Pa0"/>
              <w:spacing w:after="40"/>
              <w:rPr>
                <w:rFonts w:asciiTheme="minorHAnsi" w:eastAsia="Calibri-Light" w:hAnsiTheme="minorHAnsi" w:cs="Calibri-Light"/>
                <w:sz w:val="21"/>
                <w:szCs w:val="21"/>
                <w:lang w:eastAsia="en-AU"/>
              </w:rPr>
            </w:pPr>
          </w:p>
        </w:tc>
        <w:tc>
          <w:tcPr>
            <w:tcW w:w="6663" w:type="dxa"/>
          </w:tcPr>
          <w:p w:rsidR="007651B7" w:rsidRDefault="007651B7" w:rsidP="009962B7">
            <w:pPr>
              <w:rPr>
                <w:rFonts w:eastAsia="Calibri-Light" w:cs="Calibri-Light"/>
                <w:strike/>
                <w:sz w:val="21"/>
                <w:szCs w:val="21"/>
                <w:lang w:eastAsia="en-AU"/>
              </w:rPr>
            </w:pPr>
            <w:r w:rsidRPr="00FE4351">
              <w:rPr>
                <w:rFonts w:eastAsia="Calibri-Light" w:cs="Calibri-Light"/>
                <w:strike/>
                <w:sz w:val="21"/>
                <w:szCs w:val="21"/>
                <w:lang w:eastAsia="en-AU"/>
              </w:rPr>
              <w:t xml:space="preserve">SC28. The RTO must complete assessment of the final unit of competency prior to the due to complete date. Refer to Part B: Administrative Arrangements (Completion Arrangements). </w:t>
            </w:r>
          </w:p>
          <w:p w:rsidR="007651B7" w:rsidRPr="00FE4351" w:rsidRDefault="007651B7" w:rsidP="009962B7">
            <w:pPr>
              <w:rPr>
                <w:rFonts w:eastAsia="Calibri-Light" w:cs="Calibri-Light"/>
                <w:strike/>
                <w:sz w:val="21"/>
                <w:szCs w:val="21"/>
                <w:lang w:eastAsia="en-AU"/>
              </w:rPr>
            </w:pPr>
          </w:p>
        </w:tc>
        <w:tc>
          <w:tcPr>
            <w:tcW w:w="7335" w:type="dxa"/>
          </w:tcPr>
          <w:p w:rsidR="007651B7" w:rsidRPr="00FE4351" w:rsidRDefault="007651B7" w:rsidP="009962B7">
            <w:pPr>
              <w:pStyle w:val="Pa0"/>
              <w:spacing w:after="40"/>
              <w:rPr>
                <w:rFonts w:asciiTheme="minorHAnsi" w:eastAsia="Calibri-Light" w:hAnsiTheme="minorHAnsi" w:cs="Calibri-Light"/>
                <w:i/>
                <w:sz w:val="21"/>
                <w:szCs w:val="21"/>
                <w:lang w:eastAsia="en-AU"/>
              </w:rPr>
            </w:pPr>
            <w:r w:rsidRPr="00FE4351">
              <w:rPr>
                <w:rFonts w:asciiTheme="minorHAnsi" w:eastAsia="Calibri-Light" w:hAnsiTheme="minorHAnsi" w:cs="Calibri-Light"/>
                <w:i/>
                <w:sz w:val="21"/>
                <w:szCs w:val="21"/>
                <w:lang w:eastAsia="en-AU"/>
              </w:rPr>
              <w:t>Refer to ACT Standard 2.9.5</w:t>
            </w:r>
          </w:p>
          <w:p w:rsidR="007651B7" w:rsidRPr="00FE4351" w:rsidRDefault="007651B7" w:rsidP="009962B7">
            <w:pPr>
              <w:rPr>
                <w:sz w:val="21"/>
                <w:szCs w:val="21"/>
                <w:lang w:eastAsia="en-AU"/>
              </w:rPr>
            </w:pPr>
          </w:p>
          <w:p w:rsidR="007651B7" w:rsidRPr="00FE4351" w:rsidRDefault="007651B7" w:rsidP="009962B7">
            <w:pPr>
              <w:rPr>
                <w:sz w:val="21"/>
                <w:szCs w:val="21"/>
                <w:lang w:eastAsia="en-AU"/>
              </w:rPr>
            </w:pPr>
          </w:p>
        </w:tc>
      </w:tr>
      <w:tr w:rsidR="00416FEC" w:rsidRPr="003D0768" w:rsidTr="007651B7">
        <w:tc>
          <w:tcPr>
            <w:tcW w:w="421" w:type="dxa"/>
            <w:vMerge w:val="restart"/>
            <w:tcBorders>
              <w:top w:val="nil"/>
              <w:bottom w:val="nil"/>
            </w:tcBorders>
            <w:shd w:val="clear" w:color="auto" w:fill="A8D08D" w:themeFill="accent6" w:themeFillTint="99"/>
            <w:textDirection w:val="btLr"/>
            <w:vAlign w:val="center"/>
          </w:tcPr>
          <w:p w:rsidR="00416FEC" w:rsidRPr="0004272C" w:rsidRDefault="007651B7" w:rsidP="0004272C">
            <w:pPr>
              <w:pStyle w:val="Pa0"/>
              <w:spacing w:after="40"/>
              <w:ind w:left="113" w:right="113"/>
              <w:jc w:val="center"/>
              <w:rPr>
                <w:rFonts w:asciiTheme="minorHAnsi" w:eastAsia="Calibri-Light" w:hAnsiTheme="minorHAnsi" w:cs="Calibri-Light"/>
                <w:b/>
                <w:szCs w:val="21"/>
                <w:lang w:eastAsia="en-AU"/>
              </w:rPr>
            </w:pPr>
            <w:r>
              <w:rPr>
                <w:rFonts w:asciiTheme="minorHAnsi" w:eastAsia="Calibri-Light" w:hAnsiTheme="minorHAnsi" w:cs="Calibri-Light"/>
                <w:b/>
                <w:szCs w:val="21"/>
                <w:lang w:eastAsia="en-AU"/>
              </w:rPr>
              <w:t xml:space="preserve">                                              </w:t>
            </w:r>
            <w:r w:rsidR="00416FEC">
              <w:rPr>
                <w:rFonts w:asciiTheme="minorHAnsi" w:eastAsia="Calibri-Light" w:hAnsiTheme="minorHAnsi" w:cs="Calibri-Light"/>
                <w:b/>
                <w:szCs w:val="21"/>
                <w:lang w:eastAsia="en-AU"/>
              </w:rPr>
              <w:t>SC Requirements</w:t>
            </w:r>
          </w:p>
        </w:tc>
        <w:tc>
          <w:tcPr>
            <w:tcW w:w="6663" w:type="dxa"/>
            <w:shd w:val="clear" w:color="auto" w:fill="A8D08D" w:themeFill="accent6" w:themeFillTint="99"/>
          </w:tcPr>
          <w:p w:rsidR="00416FEC" w:rsidRPr="003237DA" w:rsidRDefault="00416FEC" w:rsidP="009A1130">
            <w:pPr>
              <w:pStyle w:val="Pa0"/>
              <w:spacing w:after="40"/>
              <w:rPr>
                <w:rFonts w:asciiTheme="minorHAnsi" w:eastAsia="Calibri-Light" w:hAnsiTheme="minorHAnsi" w:cs="Calibri-Light"/>
                <w:b/>
                <w:sz w:val="21"/>
                <w:szCs w:val="21"/>
                <w:lang w:eastAsia="en-AU"/>
              </w:rPr>
            </w:pPr>
          </w:p>
        </w:tc>
        <w:tc>
          <w:tcPr>
            <w:tcW w:w="7335" w:type="dxa"/>
            <w:shd w:val="clear" w:color="auto" w:fill="A8D08D" w:themeFill="accent6" w:themeFillTint="99"/>
          </w:tcPr>
          <w:p w:rsidR="00416FEC" w:rsidRPr="003D0768" w:rsidRDefault="00416FEC" w:rsidP="009A1130">
            <w:pPr>
              <w:pStyle w:val="Pa0"/>
              <w:spacing w:after="40"/>
              <w:rPr>
                <w:rFonts w:asciiTheme="minorHAnsi" w:eastAsia="Calibri-Light" w:hAnsiTheme="minorHAnsi" w:cs="Calibri-Light"/>
                <w:sz w:val="21"/>
                <w:szCs w:val="21"/>
                <w:highlight w:val="lightGray"/>
                <w:lang w:eastAsia="en-AU"/>
              </w:rPr>
            </w:pPr>
            <w:r>
              <w:rPr>
                <w:rFonts w:asciiTheme="minorHAnsi" w:eastAsia="Calibri-Light" w:hAnsiTheme="minorHAnsi" w:cs="Calibri-Light"/>
                <w:b/>
                <w:sz w:val="21"/>
                <w:szCs w:val="21"/>
                <w:lang w:eastAsia="en-AU"/>
              </w:rPr>
              <w:t>Transition</w:t>
            </w:r>
          </w:p>
        </w:tc>
      </w:tr>
      <w:tr w:rsidR="00416FEC" w:rsidRPr="003D0768" w:rsidTr="007651B7">
        <w:tc>
          <w:tcPr>
            <w:tcW w:w="421" w:type="dxa"/>
            <w:vMerge/>
            <w:tcBorders>
              <w:bottom w:val="nil"/>
            </w:tcBorders>
            <w:shd w:val="clear" w:color="auto" w:fill="A8D08D" w:themeFill="accent6" w:themeFillTint="99"/>
          </w:tcPr>
          <w:p w:rsidR="00416FEC" w:rsidRPr="003D0768" w:rsidRDefault="00416FEC" w:rsidP="009962B7">
            <w:pPr>
              <w:pStyle w:val="Pa0"/>
              <w:spacing w:after="40"/>
              <w:rPr>
                <w:rFonts w:asciiTheme="minorHAnsi" w:eastAsia="Calibri-Light" w:hAnsiTheme="minorHAnsi" w:cs="Calibri-Light"/>
                <w:sz w:val="21"/>
                <w:szCs w:val="21"/>
                <w:lang w:eastAsia="en-AU"/>
              </w:rPr>
            </w:pPr>
          </w:p>
        </w:tc>
        <w:tc>
          <w:tcPr>
            <w:tcW w:w="6663" w:type="dxa"/>
          </w:tcPr>
          <w:p w:rsidR="00416FEC" w:rsidRPr="00FE4351" w:rsidRDefault="00416FEC" w:rsidP="009962B7">
            <w:pPr>
              <w:rPr>
                <w:rFonts w:eastAsia="Calibri-Light" w:cs="Calibri-Light"/>
                <w:strike/>
                <w:sz w:val="21"/>
                <w:szCs w:val="21"/>
                <w:lang w:eastAsia="en-AU"/>
              </w:rPr>
            </w:pPr>
          </w:p>
        </w:tc>
        <w:tc>
          <w:tcPr>
            <w:tcW w:w="7335" w:type="dxa"/>
          </w:tcPr>
          <w:p w:rsidR="00416FEC" w:rsidRDefault="00416FEC" w:rsidP="009962B7">
            <w:pPr>
              <w:pStyle w:val="Pa0"/>
              <w:spacing w:after="40"/>
              <w:rPr>
                <w:rFonts w:asciiTheme="minorHAnsi" w:eastAsia="Calibri-Light" w:hAnsiTheme="minorHAnsi" w:cs="Calibri-Light"/>
                <w:i/>
                <w:sz w:val="21"/>
                <w:szCs w:val="21"/>
                <w:lang w:eastAsia="en-AU"/>
              </w:rPr>
            </w:pPr>
            <w:r>
              <w:rPr>
                <w:rFonts w:asciiTheme="minorHAnsi" w:eastAsia="Calibri-Light" w:hAnsiTheme="minorHAnsi" w:cs="Calibri-Light"/>
                <w:i/>
                <w:sz w:val="21"/>
                <w:szCs w:val="21"/>
                <w:lang w:eastAsia="en-AU"/>
              </w:rPr>
              <w:t>From previous SC7.</w:t>
            </w:r>
          </w:p>
          <w:p w:rsidR="00416FEC" w:rsidRPr="00416FEC" w:rsidRDefault="00416FEC" w:rsidP="009A1130">
            <w:pPr>
              <w:pStyle w:val="Tabletext"/>
              <w:rPr>
                <w:b w:val="0"/>
                <w:sz w:val="21"/>
                <w:szCs w:val="21"/>
              </w:rPr>
            </w:pPr>
            <w:r w:rsidRPr="00416FEC">
              <w:rPr>
                <w:b w:val="0"/>
                <w:sz w:val="21"/>
                <w:szCs w:val="21"/>
                <w:highlight w:val="lightGray"/>
              </w:rPr>
              <w:t>SC19.</w:t>
            </w:r>
            <w:r w:rsidRPr="00416FEC">
              <w:rPr>
                <w:b w:val="0"/>
                <w:sz w:val="21"/>
                <w:szCs w:val="21"/>
              </w:rPr>
              <w:t xml:space="preserve"> Where a replacement </w:t>
            </w:r>
            <w:r w:rsidRPr="00416FEC">
              <w:rPr>
                <w:b w:val="0"/>
                <w:sz w:val="21"/>
                <w:szCs w:val="21"/>
                <w:highlight w:val="lightGray"/>
              </w:rPr>
              <w:t>Training Product</w:t>
            </w:r>
            <w:r w:rsidRPr="00416FEC">
              <w:rPr>
                <w:b w:val="0"/>
                <w:sz w:val="21"/>
                <w:szCs w:val="21"/>
              </w:rPr>
              <w:t xml:space="preserve"> has been released the </w:t>
            </w:r>
            <w:r w:rsidRPr="00416FEC">
              <w:rPr>
                <w:b w:val="0"/>
                <w:sz w:val="21"/>
                <w:szCs w:val="21"/>
                <w:highlight w:val="lightGray"/>
              </w:rPr>
              <w:t>Training Provider</w:t>
            </w:r>
            <w:r w:rsidRPr="00416FEC">
              <w:rPr>
                <w:b w:val="0"/>
                <w:sz w:val="21"/>
                <w:szCs w:val="21"/>
              </w:rPr>
              <w:t xml:space="preserve"> must:</w:t>
            </w:r>
          </w:p>
          <w:p w:rsidR="00416FEC" w:rsidRPr="00416FEC" w:rsidRDefault="00416FEC" w:rsidP="00E214A7">
            <w:pPr>
              <w:pStyle w:val="Tabletext"/>
              <w:numPr>
                <w:ilvl w:val="0"/>
                <w:numId w:val="32"/>
              </w:numPr>
              <w:rPr>
                <w:b w:val="0"/>
                <w:sz w:val="21"/>
                <w:szCs w:val="21"/>
              </w:rPr>
            </w:pPr>
            <w:r w:rsidRPr="00416FEC">
              <w:rPr>
                <w:b w:val="0"/>
                <w:sz w:val="21"/>
                <w:szCs w:val="21"/>
              </w:rPr>
              <w:t>map existing students to the new/replacement Training Product if they will not complete training within the transition timeframe</w:t>
            </w:r>
          </w:p>
          <w:p w:rsidR="00416FEC" w:rsidRPr="009A1130" w:rsidRDefault="00416FEC" w:rsidP="009A1130">
            <w:pPr>
              <w:rPr>
                <w:lang w:eastAsia="en-AU"/>
              </w:rPr>
            </w:pPr>
            <w:r w:rsidRPr="00FE4351">
              <w:rPr>
                <w:rFonts w:eastAsia="Calibri-Light" w:cs="Calibri-Light"/>
                <w:sz w:val="21"/>
                <w:szCs w:val="21"/>
              </w:rPr>
              <w:t>update the Training Product on the student record. Refer to Part B: Administrative Arrangements (Skilled Capital Record Variations).</w:t>
            </w:r>
          </w:p>
        </w:tc>
      </w:tr>
      <w:tr w:rsidR="00416FEC" w:rsidRPr="003D0768" w:rsidTr="007651B7">
        <w:tc>
          <w:tcPr>
            <w:tcW w:w="421" w:type="dxa"/>
            <w:vMerge/>
            <w:tcBorders>
              <w:bottom w:val="nil"/>
            </w:tcBorders>
            <w:shd w:val="clear" w:color="auto" w:fill="A8D08D" w:themeFill="accent6" w:themeFillTint="99"/>
          </w:tcPr>
          <w:p w:rsidR="00416FEC" w:rsidRPr="003D0768" w:rsidRDefault="00416FEC" w:rsidP="009962B7">
            <w:pPr>
              <w:pStyle w:val="Pa0"/>
              <w:spacing w:after="40"/>
              <w:rPr>
                <w:rFonts w:asciiTheme="minorHAnsi" w:eastAsia="Calibri-Light" w:hAnsiTheme="minorHAnsi" w:cs="Calibri-Light"/>
                <w:sz w:val="21"/>
                <w:szCs w:val="21"/>
                <w:lang w:eastAsia="en-AU"/>
              </w:rPr>
            </w:pPr>
          </w:p>
        </w:tc>
        <w:tc>
          <w:tcPr>
            <w:tcW w:w="6663" w:type="dxa"/>
          </w:tcPr>
          <w:p w:rsidR="00416FEC" w:rsidRPr="00FE4351" w:rsidRDefault="00416FEC" w:rsidP="009962B7">
            <w:pPr>
              <w:rPr>
                <w:rFonts w:eastAsia="Calibri-Light" w:cs="Calibri-Light"/>
                <w:strike/>
                <w:sz w:val="21"/>
                <w:szCs w:val="21"/>
                <w:lang w:eastAsia="en-AU"/>
              </w:rPr>
            </w:pPr>
          </w:p>
        </w:tc>
        <w:tc>
          <w:tcPr>
            <w:tcW w:w="7335" w:type="dxa"/>
          </w:tcPr>
          <w:p w:rsidR="00416FEC" w:rsidRDefault="00416FEC" w:rsidP="009962B7">
            <w:pPr>
              <w:pStyle w:val="Pa0"/>
              <w:spacing w:after="40"/>
              <w:rPr>
                <w:rFonts w:asciiTheme="minorHAnsi" w:eastAsia="Calibri-Light" w:hAnsiTheme="minorHAnsi" w:cs="Calibri-Light"/>
                <w:i/>
                <w:sz w:val="21"/>
                <w:szCs w:val="21"/>
                <w:lang w:eastAsia="en-AU"/>
              </w:rPr>
            </w:pPr>
            <w:r>
              <w:rPr>
                <w:rFonts w:asciiTheme="minorHAnsi" w:eastAsia="Calibri-Light" w:hAnsiTheme="minorHAnsi" w:cs="Calibri-Light"/>
                <w:i/>
                <w:sz w:val="21"/>
                <w:szCs w:val="21"/>
                <w:lang w:eastAsia="en-AU"/>
              </w:rPr>
              <w:t>From previous SC8.</w:t>
            </w:r>
          </w:p>
          <w:p w:rsidR="00416FEC" w:rsidRPr="00FE4351" w:rsidRDefault="00416FEC" w:rsidP="009A1130">
            <w:pPr>
              <w:pStyle w:val="Default"/>
              <w:spacing w:after="100"/>
              <w:rPr>
                <w:rFonts w:asciiTheme="minorHAnsi" w:eastAsia="Calibri-Light" w:hAnsiTheme="minorHAnsi" w:cs="Calibri-Light"/>
                <w:color w:val="auto"/>
                <w:sz w:val="21"/>
                <w:szCs w:val="21"/>
              </w:rPr>
            </w:pPr>
            <w:r w:rsidRPr="00FE4351">
              <w:rPr>
                <w:rFonts w:asciiTheme="minorHAnsi" w:eastAsia="Calibri-Light" w:hAnsiTheme="minorHAnsi" w:cs="Calibri-Light"/>
                <w:color w:val="auto"/>
                <w:sz w:val="21"/>
                <w:szCs w:val="21"/>
                <w:highlight w:val="lightGray"/>
              </w:rPr>
              <w:t>SC20</w:t>
            </w:r>
            <w:r w:rsidRPr="00FE4351">
              <w:rPr>
                <w:rFonts w:asciiTheme="minorHAnsi" w:eastAsia="Calibri-Light" w:hAnsiTheme="minorHAnsi" w:cs="Calibri-Light"/>
                <w:color w:val="auto"/>
                <w:sz w:val="21"/>
                <w:szCs w:val="21"/>
              </w:rPr>
              <w:t xml:space="preserve">. Where the </w:t>
            </w:r>
            <w:r w:rsidRPr="00FE4351">
              <w:rPr>
                <w:rFonts w:asciiTheme="minorHAnsi" w:eastAsia="Calibri-Light" w:hAnsiTheme="minorHAnsi" w:cs="Calibri-Light"/>
                <w:color w:val="auto"/>
                <w:sz w:val="21"/>
                <w:szCs w:val="21"/>
                <w:highlight w:val="lightGray"/>
              </w:rPr>
              <w:t>Training Provider</w:t>
            </w:r>
            <w:r w:rsidRPr="00FE4351">
              <w:rPr>
                <w:rFonts w:asciiTheme="minorHAnsi" w:eastAsia="Calibri-Light" w:hAnsiTheme="minorHAnsi" w:cs="Calibri-Light"/>
                <w:color w:val="auto"/>
                <w:sz w:val="21"/>
                <w:szCs w:val="21"/>
              </w:rPr>
              <w:t xml:space="preserve"> is ceasing to deliver one or more qualifications </w:t>
            </w:r>
            <w:r w:rsidRPr="00FE4351">
              <w:rPr>
                <w:rFonts w:asciiTheme="minorHAnsi" w:eastAsia="Calibri-Light" w:hAnsiTheme="minorHAnsi" w:cs="Calibri-Light"/>
                <w:color w:val="auto"/>
                <w:sz w:val="21"/>
                <w:szCs w:val="21"/>
                <w:highlight w:val="lightGray"/>
              </w:rPr>
              <w:t>Training Products</w:t>
            </w:r>
            <w:r w:rsidRPr="00FE4351">
              <w:rPr>
                <w:rFonts w:asciiTheme="minorHAnsi" w:eastAsia="Calibri-Light" w:hAnsiTheme="minorHAnsi" w:cs="Calibri-Light"/>
                <w:color w:val="auto"/>
                <w:sz w:val="21"/>
                <w:szCs w:val="21"/>
              </w:rPr>
              <w:t xml:space="preserve"> through Skilled Capital, the </w:t>
            </w:r>
            <w:r w:rsidRPr="00FE4351">
              <w:rPr>
                <w:rFonts w:asciiTheme="minorHAnsi" w:eastAsia="Calibri-Light" w:hAnsiTheme="minorHAnsi" w:cs="Calibri-Light"/>
                <w:color w:val="auto"/>
                <w:sz w:val="21"/>
                <w:szCs w:val="21"/>
                <w:highlight w:val="lightGray"/>
              </w:rPr>
              <w:t>Training Provider</w:t>
            </w:r>
            <w:r w:rsidRPr="00FE4351">
              <w:rPr>
                <w:rFonts w:asciiTheme="minorHAnsi" w:eastAsia="Calibri-Light" w:hAnsiTheme="minorHAnsi" w:cs="Calibri-Light"/>
                <w:color w:val="auto"/>
                <w:sz w:val="21"/>
                <w:szCs w:val="21"/>
              </w:rPr>
              <w:t xml:space="preserve"> must:</w:t>
            </w:r>
          </w:p>
          <w:p w:rsidR="00416FEC" w:rsidRDefault="00416FEC" w:rsidP="00416FEC">
            <w:pPr>
              <w:pStyle w:val="Default"/>
              <w:numPr>
                <w:ilvl w:val="0"/>
                <w:numId w:val="19"/>
              </w:numPr>
              <w:ind w:left="459"/>
              <w:rPr>
                <w:rFonts w:asciiTheme="minorHAnsi" w:eastAsia="Calibri-Light" w:hAnsiTheme="minorHAnsi" w:cs="Calibri-Light"/>
                <w:color w:val="auto"/>
                <w:sz w:val="21"/>
                <w:szCs w:val="21"/>
              </w:rPr>
            </w:pPr>
            <w:r w:rsidRPr="00FE4351">
              <w:rPr>
                <w:rFonts w:asciiTheme="minorHAnsi" w:eastAsia="Calibri-Light" w:hAnsiTheme="minorHAnsi" w:cs="Calibri-Light"/>
                <w:color w:val="auto"/>
                <w:sz w:val="21"/>
                <w:szCs w:val="21"/>
              </w:rPr>
              <w:t>advise the Directorate of the proposed wind-up arrangements and provide a status report to the Directorate for all affected students within 1</w:t>
            </w:r>
            <w:r>
              <w:rPr>
                <w:rFonts w:asciiTheme="minorHAnsi" w:eastAsia="Calibri-Light" w:hAnsiTheme="minorHAnsi" w:cs="Calibri-Light"/>
                <w:color w:val="auto"/>
                <w:sz w:val="21"/>
                <w:szCs w:val="21"/>
              </w:rPr>
              <w:t>0</w:t>
            </w:r>
            <w:r w:rsidRPr="00FE4351">
              <w:rPr>
                <w:rFonts w:asciiTheme="minorHAnsi" w:eastAsia="Calibri-Light" w:hAnsiTheme="minorHAnsi" w:cs="Calibri-Light"/>
                <w:color w:val="auto"/>
                <w:sz w:val="21"/>
                <w:szCs w:val="21"/>
              </w:rPr>
              <w:t xml:space="preserve"> </w:t>
            </w:r>
            <w:r>
              <w:rPr>
                <w:rFonts w:asciiTheme="minorHAnsi" w:eastAsia="Calibri-Light" w:hAnsiTheme="minorHAnsi" w:cs="Calibri-Light"/>
                <w:color w:val="auto"/>
                <w:sz w:val="21"/>
                <w:szCs w:val="21"/>
              </w:rPr>
              <w:t xml:space="preserve">business </w:t>
            </w:r>
            <w:r w:rsidRPr="00FE4351">
              <w:rPr>
                <w:rFonts w:asciiTheme="minorHAnsi" w:eastAsia="Calibri-Light" w:hAnsiTheme="minorHAnsi" w:cs="Calibri-Light"/>
                <w:color w:val="auto"/>
                <w:sz w:val="21"/>
                <w:szCs w:val="21"/>
              </w:rPr>
              <w:t>days of the decision not to continue to deliver training</w:t>
            </w:r>
          </w:p>
          <w:p w:rsidR="00416FEC" w:rsidRPr="00416FEC" w:rsidRDefault="00416FEC" w:rsidP="00416FEC">
            <w:pPr>
              <w:pStyle w:val="Default"/>
              <w:numPr>
                <w:ilvl w:val="0"/>
                <w:numId w:val="19"/>
              </w:numPr>
              <w:ind w:left="459"/>
              <w:rPr>
                <w:rFonts w:asciiTheme="minorHAnsi" w:eastAsia="Calibri-Light" w:hAnsiTheme="minorHAnsi" w:cs="Calibri-Light"/>
                <w:color w:val="auto"/>
                <w:sz w:val="21"/>
                <w:szCs w:val="21"/>
              </w:rPr>
            </w:pPr>
            <w:r w:rsidRPr="00416FEC">
              <w:rPr>
                <w:rFonts w:asciiTheme="minorHAnsi" w:eastAsia="Calibri-Light" w:hAnsiTheme="minorHAnsi" w:cs="Calibri-Light"/>
                <w:color w:val="auto"/>
                <w:sz w:val="21"/>
                <w:szCs w:val="21"/>
              </w:rPr>
              <w:t xml:space="preserve">issue a statement of attainment to all students within 30 </w:t>
            </w:r>
            <w:r>
              <w:rPr>
                <w:rFonts w:asciiTheme="minorHAnsi" w:eastAsia="Calibri-Light" w:hAnsiTheme="minorHAnsi" w:cs="Calibri-Light"/>
                <w:color w:val="auto"/>
                <w:sz w:val="21"/>
                <w:szCs w:val="21"/>
              </w:rPr>
              <w:t xml:space="preserve">calendar </w:t>
            </w:r>
            <w:r w:rsidRPr="00416FEC">
              <w:rPr>
                <w:rFonts w:asciiTheme="minorHAnsi" w:eastAsia="Calibri-Light" w:hAnsiTheme="minorHAnsi" w:cs="Calibri-Light"/>
                <w:color w:val="auto"/>
                <w:sz w:val="21"/>
                <w:szCs w:val="21"/>
              </w:rPr>
              <w:t>days from when the RTO ceases training delivery.</w:t>
            </w:r>
          </w:p>
        </w:tc>
      </w:tr>
      <w:tr w:rsidR="00416FEC" w:rsidRPr="003D0768" w:rsidTr="007651B7">
        <w:tc>
          <w:tcPr>
            <w:tcW w:w="421" w:type="dxa"/>
            <w:vMerge/>
            <w:tcBorders>
              <w:bottom w:val="nil"/>
            </w:tcBorders>
            <w:shd w:val="clear" w:color="auto" w:fill="A8D08D" w:themeFill="accent6" w:themeFillTint="99"/>
          </w:tcPr>
          <w:p w:rsidR="00416FEC" w:rsidRPr="003D0768" w:rsidRDefault="00416FEC" w:rsidP="00D26FB0">
            <w:pPr>
              <w:pStyle w:val="Pa0"/>
              <w:rPr>
                <w:rFonts w:asciiTheme="minorHAnsi" w:eastAsia="Calibri-Light" w:hAnsiTheme="minorHAnsi" w:cs="Calibri-Light"/>
                <w:sz w:val="21"/>
                <w:szCs w:val="21"/>
                <w:lang w:eastAsia="en-AU"/>
              </w:rPr>
            </w:pPr>
          </w:p>
        </w:tc>
        <w:tc>
          <w:tcPr>
            <w:tcW w:w="6663" w:type="dxa"/>
            <w:shd w:val="clear" w:color="auto" w:fill="A8D08D" w:themeFill="accent6" w:themeFillTint="99"/>
          </w:tcPr>
          <w:p w:rsidR="00416FEC" w:rsidRPr="003237DA" w:rsidRDefault="00416FEC" w:rsidP="00D26FB0">
            <w:pPr>
              <w:pStyle w:val="Pa0"/>
              <w:rPr>
                <w:rFonts w:asciiTheme="minorHAnsi" w:eastAsia="Calibri-Light" w:hAnsiTheme="minorHAnsi" w:cs="Calibri-Light"/>
                <w:b/>
                <w:sz w:val="21"/>
                <w:szCs w:val="21"/>
                <w:lang w:eastAsia="en-AU"/>
              </w:rPr>
            </w:pPr>
            <w:r>
              <w:rPr>
                <w:rFonts w:asciiTheme="minorHAnsi" w:eastAsia="Calibri-Light" w:hAnsiTheme="minorHAnsi" w:cs="Calibri-Light"/>
                <w:b/>
                <w:sz w:val="21"/>
                <w:szCs w:val="21"/>
                <w:lang w:eastAsia="en-AU"/>
              </w:rPr>
              <w:t>Providing Support and Monitoring</w:t>
            </w:r>
          </w:p>
        </w:tc>
        <w:tc>
          <w:tcPr>
            <w:tcW w:w="7335" w:type="dxa"/>
            <w:shd w:val="clear" w:color="auto" w:fill="A8D08D" w:themeFill="accent6" w:themeFillTint="99"/>
          </w:tcPr>
          <w:p w:rsidR="00416FEC" w:rsidRPr="003D0768" w:rsidRDefault="00416FEC" w:rsidP="00D26FB0">
            <w:pPr>
              <w:pStyle w:val="Pa0"/>
              <w:spacing w:after="40"/>
              <w:rPr>
                <w:rFonts w:asciiTheme="minorHAnsi" w:eastAsia="Calibri-Light" w:hAnsiTheme="minorHAnsi" w:cs="Calibri-Light"/>
                <w:sz w:val="21"/>
                <w:szCs w:val="21"/>
                <w:highlight w:val="lightGray"/>
                <w:lang w:eastAsia="en-AU"/>
              </w:rPr>
            </w:pPr>
            <w:r>
              <w:rPr>
                <w:rFonts w:asciiTheme="minorHAnsi" w:eastAsia="Calibri-Light" w:hAnsiTheme="minorHAnsi" w:cs="Calibri-Light"/>
                <w:b/>
                <w:sz w:val="21"/>
                <w:szCs w:val="21"/>
                <w:lang w:eastAsia="en-AU"/>
              </w:rPr>
              <w:t>Providing Support and Monitoring</w:t>
            </w:r>
          </w:p>
        </w:tc>
      </w:tr>
      <w:tr w:rsidR="00416FEC" w:rsidRPr="003D0768" w:rsidTr="007651B7">
        <w:trPr>
          <w:trHeight w:val="1162"/>
        </w:trPr>
        <w:tc>
          <w:tcPr>
            <w:tcW w:w="421" w:type="dxa"/>
            <w:vMerge/>
            <w:tcBorders>
              <w:bottom w:val="nil"/>
            </w:tcBorders>
            <w:shd w:val="clear" w:color="auto" w:fill="A8D08D" w:themeFill="accent6" w:themeFillTint="99"/>
          </w:tcPr>
          <w:p w:rsidR="00416FEC" w:rsidRPr="003D0768" w:rsidRDefault="00416FEC" w:rsidP="009962B7">
            <w:pPr>
              <w:pStyle w:val="Pa0"/>
              <w:rPr>
                <w:rFonts w:asciiTheme="minorHAnsi" w:eastAsia="Calibri-Light" w:hAnsiTheme="minorHAnsi" w:cs="Calibri-Light"/>
                <w:sz w:val="21"/>
                <w:szCs w:val="21"/>
                <w:lang w:eastAsia="en-AU"/>
              </w:rPr>
            </w:pPr>
          </w:p>
        </w:tc>
        <w:tc>
          <w:tcPr>
            <w:tcW w:w="6663" w:type="dxa"/>
          </w:tcPr>
          <w:p w:rsidR="00416FEC" w:rsidRPr="00FE4351" w:rsidRDefault="00416FEC" w:rsidP="009962B7">
            <w:pPr>
              <w:autoSpaceDE w:val="0"/>
              <w:autoSpaceDN w:val="0"/>
              <w:adjustRightInd w:val="0"/>
              <w:spacing w:after="40"/>
              <w:rPr>
                <w:rFonts w:eastAsia="Calibri-Light" w:cs="Calibri-Light"/>
                <w:sz w:val="21"/>
                <w:szCs w:val="21"/>
                <w:lang w:eastAsia="en-AU"/>
              </w:rPr>
            </w:pPr>
            <w:r w:rsidRPr="00FE4351">
              <w:rPr>
                <w:rFonts w:eastAsia="Calibri-Light" w:cs="Calibri-Light"/>
                <w:sz w:val="21"/>
                <w:szCs w:val="21"/>
                <w:lang w:eastAsia="en-AU"/>
              </w:rPr>
              <w:t>SC29. Where Additional Support Funding has been paid to the RTO, the RTO must be able to verify that the additional support has been provided in accordance with the application. Refer to Part B: Administrative Arrangements (Additional Support Funding).</w:t>
            </w:r>
          </w:p>
        </w:tc>
        <w:tc>
          <w:tcPr>
            <w:tcW w:w="7335" w:type="dxa"/>
          </w:tcPr>
          <w:p w:rsidR="00416FEC" w:rsidRPr="00FE4351" w:rsidRDefault="00416FEC" w:rsidP="009962B7">
            <w:pPr>
              <w:spacing w:after="40"/>
              <w:rPr>
                <w:rFonts w:eastAsia="Calibri-Light" w:cs="Calibri-Light"/>
                <w:sz w:val="21"/>
                <w:szCs w:val="21"/>
              </w:rPr>
            </w:pPr>
            <w:r w:rsidRPr="00FE4351">
              <w:rPr>
                <w:rFonts w:eastAsia="Calibri-Light" w:cs="Calibri-Light"/>
                <w:sz w:val="21"/>
                <w:szCs w:val="21"/>
                <w:highlight w:val="lightGray"/>
                <w:lang w:eastAsia="en-AU"/>
              </w:rPr>
              <w:t>SC21.</w:t>
            </w:r>
            <w:r w:rsidRPr="00FE4351">
              <w:rPr>
                <w:rFonts w:eastAsia="Calibri-Light" w:cs="Calibri-Light"/>
                <w:sz w:val="21"/>
                <w:szCs w:val="21"/>
                <w:lang w:eastAsia="en-AU"/>
              </w:rPr>
              <w:t xml:space="preserve"> Where Additional Support Funding has been paid to the </w:t>
            </w:r>
            <w:r w:rsidRPr="00FE4351">
              <w:rPr>
                <w:rFonts w:eastAsia="Calibri-Light" w:cs="Calibri-Light"/>
                <w:sz w:val="21"/>
                <w:szCs w:val="21"/>
                <w:highlight w:val="lightGray"/>
                <w:lang w:eastAsia="en-AU"/>
              </w:rPr>
              <w:t>Training Provider</w:t>
            </w:r>
            <w:r w:rsidRPr="00FE4351">
              <w:rPr>
                <w:rFonts w:eastAsia="Calibri-Light" w:cs="Calibri-Light"/>
                <w:sz w:val="21"/>
                <w:szCs w:val="21"/>
                <w:lang w:eastAsia="en-AU"/>
              </w:rPr>
              <w:t>, the RTO must be able to verify that the Additional Support has been provided in accordance with the application. Refer to Part B: Administrative Arrangements (Additional Support Funding).</w:t>
            </w:r>
          </w:p>
        </w:tc>
      </w:tr>
      <w:tr w:rsidR="00416FEC" w:rsidRPr="003D0768" w:rsidTr="00D26FB0">
        <w:tc>
          <w:tcPr>
            <w:tcW w:w="421" w:type="dxa"/>
            <w:vMerge/>
            <w:tcBorders>
              <w:bottom w:val="nil"/>
            </w:tcBorders>
            <w:shd w:val="clear" w:color="auto" w:fill="A8D08D" w:themeFill="accent6" w:themeFillTint="99"/>
            <w:textDirection w:val="btLr"/>
            <w:vAlign w:val="center"/>
          </w:tcPr>
          <w:p w:rsidR="00416FEC" w:rsidRPr="004D3FCB" w:rsidRDefault="00416FEC" w:rsidP="0004272C">
            <w:pPr>
              <w:pStyle w:val="Pa0"/>
              <w:ind w:left="113" w:right="113"/>
              <w:jc w:val="center"/>
              <w:rPr>
                <w:rFonts w:asciiTheme="minorHAnsi" w:eastAsia="Calibri-Light" w:hAnsiTheme="minorHAnsi" w:cs="Calibri-Light"/>
                <w:b/>
                <w:szCs w:val="21"/>
                <w:lang w:eastAsia="en-AU"/>
              </w:rPr>
            </w:pPr>
          </w:p>
        </w:tc>
        <w:tc>
          <w:tcPr>
            <w:tcW w:w="6663" w:type="dxa"/>
          </w:tcPr>
          <w:p w:rsidR="00416FEC" w:rsidRPr="00FE4351" w:rsidRDefault="00416FEC" w:rsidP="009962B7">
            <w:pPr>
              <w:autoSpaceDE w:val="0"/>
              <w:autoSpaceDN w:val="0"/>
              <w:adjustRightInd w:val="0"/>
              <w:spacing w:after="40"/>
              <w:rPr>
                <w:rFonts w:eastAsia="Calibri-Light" w:cs="Calibri-Light"/>
                <w:sz w:val="21"/>
                <w:szCs w:val="21"/>
                <w:lang w:eastAsia="en-AU"/>
              </w:rPr>
            </w:pPr>
            <w:r w:rsidRPr="00FE4351">
              <w:rPr>
                <w:rFonts w:eastAsia="Calibri-Light" w:cs="Calibri-Light"/>
                <w:sz w:val="21"/>
                <w:szCs w:val="21"/>
                <w:lang w:eastAsia="en-AU"/>
              </w:rPr>
              <w:t xml:space="preserve">SC30. Where the RTO has received a loading for long term unemployed or youth at risk, the RTO must retain evidence of the wrap around and/or work experience coordination services provided, including student participation in any activities and/or work experience placement. Refer to Part B: Administrative Arrangements (Loadings). </w:t>
            </w:r>
          </w:p>
          <w:p w:rsidR="00416FEC" w:rsidRPr="00FE4351" w:rsidRDefault="00416FEC" w:rsidP="009962B7">
            <w:pPr>
              <w:autoSpaceDE w:val="0"/>
              <w:autoSpaceDN w:val="0"/>
              <w:adjustRightInd w:val="0"/>
              <w:spacing w:after="40"/>
              <w:rPr>
                <w:rFonts w:eastAsia="Calibri-Light" w:cs="Calibri-Light"/>
                <w:sz w:val="21"/>
                <w:szCs w:val="21"/>
              </w:rPr>
            </w:pPr>
            <w:r w:rsidRPr="00FE4351">
              <w:rPr>
                <w:rFonts w:eastAsia="Calibri-Light" w:cs="Calibri-Light"/>
                <w:sz w:val="21"/>
                <w:szCs w:val="21"/>
                <w:lang w:eastAsia="en-AU"/>
              </w:rPr>
              <w:lastRenderedPageBreak/>
              <w:t>Refer to Table F.</w:t>
            </w:r>
            <w:r w:rsidRPr="00FE4351">
              <w:rPr>
                <w:rFonts w:cs="Calibri Light"/>
                <w:sz w:val="21"/>
                <w:szCs w:val="21"/>
              </w:rPr>
              <w:t xml:space="preserve"> </w:t>
            </w:r>
          </w:p>
        </w:tc>
        <w:tc>
          <w:tcPr>
            <w:tcW w:w="7335" w:type="dxa"/>
          </w:tcPr>
          <w:p w:rsidR="00416FEC" w:rsidRPr="00FE4351" w:rsidRDefault="00416FEC" w:rsidP="009962B7">
            <w:pPr>
              <w:autoSpaceDE w:val="0"/>
              <w:autoSpaceDN w:val="0"/>
              <w:adjustRightInd w:val="0"/>
              <w:spacing w:after="40"/>
              <w:rPr>
                <w:rFonts w:eastAsia="Calibri-Light" w:cs="Calibri-Light"/>
                <w:sz w:val="21"/>
                <w:szCs w:val="21"/>
                <w:lang w:eastAsia="en-AU"/>
              </w:rPr>
            </w:pPr>
            <w:r w:rsidRPr="00FE4351">
              <w:rPr>
                <w:rFonts w:eastAsia="Calibri-Light" w:cs="Calibri-Light"/>
                <w:sz w:val="21"/>
                <w:szCs w:val="21"/>
                <w:highlight w:val="lightGray"/>
                <w:lang w:eastAsia="en-AU"/>
              </w:rPr>
              <w:lastRenderedPageBreak/>
              <w:t>SC22</w:t>
            </w:r>
            <w:r w:rsidRPr="00FE4351">
              <w:rPr>
                <w:rFonts w:eastAsia="Calibri-Light" w:cs="Calibri-Light"/>
                <w:sz w:val="21"/>
                <w:szCs w:val="21"/>
                <w:lang w:eastAsia="en-AU"/>
              </w:rPr>
              <w:t xml:space="preserve">. Where the </w:t>
            </w:r>
            <w:r w:rsidRPr="00FE4351">
              <w:rPr>
                <w:rFonts w:eastAsia="Calibri-Light" w:cs="Calibri-Light"/>
                <w:sz w:val="21"/>
                <w:szCs w:val="21"/>
                <w:highlight w:val="lightGray"/>
                <w:lang w:eastAsia="en-AU"/>
              </w:rPr>
              <w:t>Training Provider</w:t>
            </w:r>
            <w:r w:rsidRPr="00FE4351">
              <w:rPr>
                <w:rFonts w:eastAsia="Calibri-Light" w:cs="Calibri-Light"/>
                <w:sz w:val="21"/>
                <w:szCs w:val="21"/>
                <w:lang w:eastAsia="en-AU"/>
              </w:rPr>
              <w:t xml:space="preserve"> has received a loading for long term unemployed or youth at risk, the </w:t>
            </w:r>
            <w:r w:rsidRPr="00FE4351">
              <w:rPr>
                <w:rFonts w:eastAsia="Calibri-Light" w:cs="Calibri-Light"/>
                <w:sz w:val="21"/>
                <w:szCs w:val="21"/>
                <w:highlight w:val="lightGray"/>
                <w:lang w:eastAsia="en-AU"/>
              </w:rPr>
              <w:t>Training Provider</w:t>
            </w:r>
            <w:r w:rsidRPr="00FE4351">
              <w:rPr>
                <w:rFonts w:eastAsia="Calibri-Light" w:cs="Calibri-Light"/>
                <w:sz w:val="21"/>
                <w:szCs w:val="21"/>
                <w:lang w:eastAsia="en-AU"/>
              </w:rPr>
              <w:t xml:space="preserve"> must retain evidence of the wrap around and/or work experience coordination services provided, including student participation in any activities and/or work experience placement. Refer to Part B: Administrative Arrangements (Loadings). </w:t>
            </w:r>
          </w:p>
          <w:p w:rsidR="00416FEC" w:rsidRPr="00FE4351" w:rsidRDefault="00416FEC" w:rsidP="009962B7">
            <w:pPr>
              <w:spacing w:after="40"/>
              <w:rPr>
                <w:rFonts w:eastAsia="Calibri-Light" w:cs="Calibri-Light"/>
                <w:b/>
                <w:sz w:val="21"/>
                <w:szCs w:val="21"/>
              </w:rPr>
            </w:pPr>
            <w:r w:rsidRPr="00FE4351">
              <w:rPr>
                <w:rFonts w:eastAsia="Calibri-Light" w:cs="Calibri-Light"/>
                <w:sz w:val="21"/>
                <w:szCs w:val="21"/>
                <w:lang w:eastAsia="en-AU"/>
              </w:rPr>
              <w:lastRenderedPageBreak/>
              <w:t>Refer to Table F.</w:t>
            </w:r>
          </w:p>
        </w:tc>
      </w:tr>
      <w:tr w:rsidR="007651B7" w:rsidRPr="003D0768" w:rsidTr="00D26FB0">
        <w:tc>
          <w:tcPr>
            <w:tcW w:w="421" w:type="dxa"/>
            <w:vMerge w:val="restart"/>
            <w:tcBorders>
              <w:top w:val="nil"/>
            </w:tcBorders>
            <w:shd w:val="clear" w:color="auto" w:fill="A8D08D" w:themeFill="accent6" w:themeFillTint="99"/>
            <w:textDirection w:val="btLr"/>
            <w:vAlign w:val="center"/>
          </w:tcPr>
          <w:p w:rsidR="007651B7" w:rsidRPr="0004272C" w:rsidRDefault="007651B7" w:rsidP="0004272C">
            <w:pPr>
              <w:pStyle w:val="Pa0"/>
              <w:ind w:left="113" w:right="113"/>
              <w:jc w:val="center"/>
              <w:rPr>
                <w:rFonts w:asciiTheme="minorHAnsi" w:eastAsia="Calibri-Light" w:hAnsiTheme="minorHAnsi" w:cs="Calibri-Light"/>
                <w:b/>
                <w:szCs w:val="21"/>
                <w:lang w:eastAsia="en-AU"/>
              </w:rPr>
            </w:pPr>
            <w:r>
              <w:rPr>
                <w:rFonts w:asciiTheme="minorHAnsi" w:eastAsia="Calibri-Light" w:hAnsiTheme="minorHAnsi" w:cs="Calibri-Light"/>
                <w:b/>
                <w:szCs w:val="21"/>
                <w:lang w:eastAsia="en-AU"/>
              </w:rPr>
              <w:lastRenderedPageBreak/>
              <w:t xml:space="preserve">     SC Requirements</w:t>
            </w:r>
          </w:p>
        </w:tc>
        <w:tc>
          <w:tcPr>
            <w:tcW w:w="6663" w:type="dxa"/>
          </w:tcPr>
          <w:p w:rsidR="007651B7" w:rsidRPr="00FE4351" w:rsidRDefault="007651B7" w:rsidP="009962B7">
            <w:pPr>
              <w:autoSpaceDE w:val="0"/>
              <w:autoSpaceDN w:val="0"/>
              <w:adjustRightInd w:val="0"/>
              <w:spacing w:after="40"/>
              <w:rPr>
                <w:rFonts w:eastAsia="Calibri-Light" w:cs="Calibri-Light"/>
                <w:sz w:val="21"/>
                <w:szCs w:val="21"/>
                <w:lang w:eastAsia="en-AU"/>
              </w:rPr>
            </w:pPr>
            <w:r w:rsidRPr="00FE4351">
              <w:rPr>
                <w:rFonts w:eastAsia="Calibri-Light" w:cs="Calibri-Light"/>
                <w:sz w:val="21"/>
                <w:szCs w:val="21"/>
                <w:lang w:eastAsia="en-AU"/>
              </w:rPr>
              <w:t xml:space="preserve">SC31. Where the RTO has received a loading for students who: </w:t>
            </w:r>
          </w:p>
          <w:p w:rsidR="007651B7" w:rsidRPr="00FE4351" w:rsidRDefault="007651B7" w:rsidP="00E214A7">
            <w:pPr>
              <w:pStyle w:val="ListParagraph"/>
              <w:numPr>
                <w:ilvl w:val="0"/>
                <w:numId w:val="29"/>
              </w:numPr>
              <w:autoSpaceDE w:val="0"/>
              <w:autoSpaceDN w:val="0"/>
              <w:adjustRightInd w:val="0"/>
              <w:spacing w:after="40"/>
              <w:ind w:left="459"/>
              <w:rPr>
                <w:rFonts w:eastAsia="Calibri-Light" w:cs="Calibri-Light"/>
                <w:sz w:val="21"/>
                <w:szCs w:val="21"/>
              </w:rPr>
            </w:pPr>
            <w:r w:rsidRPr="00FE4351">
              <w:rPr>
                <w:rFonts w:eastAsia="Calibri-Light" w:cs="Calibri-Light"/>
                <w:sz w:val="21"/>
                <w:szCs w:val="21"/>
              </w:rPr>
              <w:t xml:space="preserve">identify as having a disability, and/or </w:t>
            </w:r>
          </w:p>
          <w:p w:rsidR="007651B7" w:rsidRPr="00FE4351" w:rsidRDefault="007651B7" w:rsidP="00E214A7">
            <w:pPr>
              <w:pStyle w:val="ListParagraph"/>
              <w:numPr>
                <w:ilvl w:val="0"/>
                <w:numId w:val="29"/>
              </w:numPr>
              <w:autoSpaceDE w:val="0"/>
              <w:autoSpaceDN w:val="0"/>
              <w:adjustRightInd w:val="0"/>
              <w:spacing w:after="40"/>
              <w:ind w:left="459"/>
              <w:rPr>
                <w:rFonts w:eastAsia="Calibri-Light" w:cs="Calibri-Light"/>
                <w:sz w:val="21"/>
                <w:szCs w:val="21"/>
              </w:rPr>
            </w:pPr>
            <w:r w:rsidRPr="00FE4351">
              <w:rPr>
                <w:rFonts w:eastAsia="Calibri-Light" w:cs="Calibri-Light"/>
                <w:sz w:val="21"/>
                <w:szCs w:val="21"/>
              </w:rPr>
              <w:t xml:space="preserve">identify as being Aboriginal or Torres Strait Islander origin, and/or </w:t>
            </w:r>
          </w:p>
          <w:p w:rsidR="007651B7" w:rsidRPr="00FE4351" w:rsidRDefault="007651B7" w:rsidP="00E214A7">
            <w:pPr>
              <w:pStyle w:val="ListParagraph"/>
              <w:numPr>
                <w:ilvl w:val="0"/>
                <w:numId w:val="29"/>
              </w:numPr>
              <w:autoSpaceDE w:val="0"/>
              <w:autoSpaceDN w:val="0"/>
              <w:adjustRightInd w:val="0"/>
              <w:spacing w:after="40"/>
              <w:ind w:left="459"/>
              <w:rPr>
                <w:rFonts w:eastAsia="Calibri-Light" w:cs="Calibri-Light"/>
                <w:sz w:val="21"/>
                <w:szCs w:val="21"/>
              </w:rPr>
            </w:pPr>
            <w:r w:rsidRPr="00FE4351">
              <w:rPr>
                <w:rFonts w:eastAsia="Calibri-Light" w:cs="Calibri-Light"/>
                <w:sz w:val="21"/>
                <w:szCs w:val="21"/>
              </w:rPr>
              <w:t xml:space="preserve">are identified as being youth at risk, and/or </w:t>
            </w:r>
          </w:p>
          <w:p w:rsidR="007651B7" w:rsidRPr="00FE4351" w:rsidRDefault="007651B7" w:rsidP="00E214A7">
            <w:pPr>
              <w:pStyle w:val="ListParagraph"/>
              <w:numPr>
                <w:ilvl w:val="0"/>
                <w:numId w:val="29"/>
              </w:numPr>
              <w:autoSpaceDE w:val="0"/>
              <w:autoSpaceDN w:val="0"/>
              <w:adjustRightInd w:val="0"/>
              <w:spacing w:after="40"/>
              <w:ind w:left="459"/>
              <w:rPr>
                <w:rFonts w:eastAsia="Calibri-Light" w:cs="Calibri-Light"/>
                <w:sz w:val="21"/>
                <w:szCs w:val="21"/>
              </w:rPr>
            </w:pPr>
            <w:r w:rsidRPr="00FE4351">
              <w:rPr>
                <w:rFonts w:eastAsia="Calibri-Light" w:cs="Calibri-Light"/>
                <w:sz w:val="21"/>
                <w:szCs w:val="21"/>
              </w:rPr>
              <w:t xml:space="preserve">are long term unemployed </w:t>
            </w:r>
          </w:p>
          <w:p w:rsidR="007651B7" w:rsidRPr="00FE4351" w:rsidRDefault="007651B7" w:rsidP="009962B7">
            <w:pPr>
              <w:autoSpaceDE w:val="0"/>
              <w:autoSpaceDN w:val="0"/>
              <w:adjustRightInd w:val="0"/>
              <w:spacing w:after="40"/>
              <w:rPr>
                <w:rFonts w:eastAsia="Calibri-Light" w:cs="Calibri-Light"/>
                <w:sz w:val="21"/>
                <w:szCs w:val="21"/>
                <w:lang w:eastAsia="en-AU"/>
              </w:rPr>
            </w:pPr>
            <w:r w:rsidRPr="00FE4351">
              <w:rPr>
                <w:rFonts w:eastAsia="Calibri-Light" w:cs="Calibri-Light"/>
                <w:sz w:val="21"/>
                <w:szCs w:val="21"/>
                <w:lang w:eastAsia="en-AU"/>
              </w:rPr>
              <w:t xml:space="preserve">and the student engages in a work experience placement, the RTO must: </w:t>
            </w:r>
          </w:p>
          <w:p w:rsidR="007651B7" w:rsidRPr="00FE4351" w:rsidRDefault="007651B7" w:rsidP="00E214A7">
            <w:pPr>
              <w:pStyle w:val="ListParagraph"/>
              <w:numPr>
                <w:ilvl w:val="0"/>
                <w:numId w:val="30"/>
              </w:numPr>
              <w:autoSpaceDE w:val="0"/>
              <w:autoSpaceDN w:val="0"/>
              <w:adjustRightInd w:val="0"/>
              <w:spacing w:after="40"/>
              <w:ind w:left="459"/>
              <w:rPr>
                <w:rFonts w:eastAsia="Calibri-Light" w:cs="Calibri-Light"/>
                <w:sz w:val="21"/>
                <w:szCs w:val="21"/>
              </w:rPr>
            </w:pPr>
            <w:r w:rsidRPr="00FE4351">
              <w:rPr>
                <w:rFonts w:eastAsia="Calibri-Light" w:cs="Calibri-Light"/>
                <w:sz w:val="21"/>
                <w:szCs w:val="21"/>
              </w:rPr>
              <w:t xml:space="preserve">use the Work Experience Placement Agreement template to record the details of the work experience placement prior to commencement of the placement </w:t>
            </w:r>
          </w:p>
          <w:p w:rsidR="007651B7" w:rsidRPr="00FE4351" w:rsidRDefault="007651B7" w:rsidP="00E214A7">
            <w:pPr>
              <w:pStyle w:val="ListParagraph"/>
              <w:numPr>
                <w:ilvl w:val="0"/>
                <w:numId w:val="30"/>
              </w:numPr>
              <w:autoSpaceDE w:val="0"/>
              <w:autoSpaceDN w:val="0"/>
              <w:adjustRightInd w:val="0"/>
              <w:spacing w:after="40"/>
              <w:ind w:left="459"/>
              <w:rPr>
                <w:rFonts w:eastAsia="Calibri-Light" w:cs="Calibri-Light"/>
                <w:sz w:val="21"/>
                <w:szCs w:val="21"/>
              </w:rPr>
            </w:pPr>
            <w:r w:rsidRPr="00FE4351">
              <w:rPr>
                <w:rFonts w:eastAsia="Calibri-Light" w:cs="Calibri-Light"/>
                <w:sz w:val="21"/>
                <w:szCs w:val="21"/>
              </w:rPr>
              <w:t>ensure the Work Experience Placement Agreement is completed by all parties</w:t>
            </w:r>
          </w:p>
          <w:p w:rsidR="007651B7" w:rsidRPr="00FE4351" w:rsidRDefault="007651B7" w:rsidP="00E214A7">
            <w:pPr>
              <w:pStyle w:val="ListParagraph"/>
              <w:numPr>
                <w:ilvl w:val="0"/>
                <w:numId w:val="30"/>
              </w:numPr>
              <w:autoSpaceDE w:val="0"/>
              <w:autoSpaceDN w:val="0"/>
              <w:adjustRightInd w:val="0"/>
              <w:spacing w:after="40"/>
              <w:ind w:left="459"/>
              <w:rPr>
                <w:rFonts w:eastAsia="Calibri-Light" w:cs="Calibri-Light"/>
                <w:sz w:val="21"/>
                <w:szCs w:val="21"/>
              </w:rPr>
            </w:pPr>
            <w:r w:rsidRPr="00FE4351">
              <w:rPr>
                <w:rFonts w:eastAsia="Calibri-Light" w:cs="Calibri-Light"/>
                <w:sz w:val="21"/>
                <w:szCs w:val="21"/>
              </w:rPr>
              <w:t>meet the responsibilities specified in the Work Experience Placement Agreement and Work Experience Placement Guidelines</w:t>
            </w:r>
            <w:r w:rsidRPr="00FE4351">
              <w:rPr>
                <w:sz w:val="21"/>
                <w:szCs w:val="21"/>
              </w:rPr>
              <w:t xml:space="preserve">. </w:t>
            </w:r>
          </w:p>
        </w:tc>
        <w:tc>
          <w:tcPr>
            <w:tcW w:w="7335" w:type="dxa"/>
          </w:tcPr>
          <w:p w:rsidR="007651B7" w:rsidRPr="00FE4351" w:rsidRDefault="007651B7" w:rsidP="009962B7">
            <w:pPr>
              <w:autoSpaceDE w:val="0"/>
              <w:autoSpaceDN w:val="0"/>
              <w:adjustRightInd w:val="0"/>
              <w:spacing w:after="40"/>
              <w:rPr>
                <w:rFonts w:eastAsia="Calibri-Light" w:cs="Calibri-Light"/>
                <w:sz w:val="21"/>
                <w:szCs w:val="21"/>
                <w:lang w:eastAsia="en-AU"/>
              </w:rPr>
            </w:pPr>
            <w:r w:rsidRPr="00FE4351">
              <w:rPr>
                <w:rFonts w:eastAsia="Calibri-Light" w:cs="Calibri-Light"/>
                <w:sz w:val="21"/>
                <w:szCs w:val="21"/>
                <w:highlight w:val="lightGray"/>
                <w:lang w:eastAsia="en-AU"/>
              </w:rPr>
              <w:t>SC23.</w:t>
            </w:r>
            <w:r w:rsidRPr="00FE4351">
              <w:rPr>
                <w:rFonts w:eastAsia="Calibri-Light" w:cs="Calibri-Light"/>
                <w:sz w:val="21"/>
                <w:szCs w:val="21"/>
                <w:lang w:eastAsia="en-AU"/>
              </w:rPr>
              <w:t xml:space="preserve"> Where the </w:t>
            </w:r>
            <w:r w:rsidRPr="00FE4351">
              <w:rPr>
                <w:rFonts w:eastAsia="Calibri-Light" w:cs="Calibri-Light"/>
                <w:sz w:val="21"/>
                <w:szCs w:val="21"/>
                <w:highlight w:val="lightGray"/>
                <w:lang w:eastAsia="en-AU"/>
              </w:rPr>
              <w:t>Training Provider</w:t>
            </w:r>
            <w:r w:rsidRPr="00FE4351">
              <w:rPr>
                <w:rFonts w:eastAsia="Calibri-Light" w:cs="Calibri-Light"/>
                <w:sz w:val="21"/>
                <w:szCs w:val="21"/>
                <w:lang w:eastAsia="en-AU"/>
              </w:rPr>
              <w:t xml:space="preserve"> has received a loading for students who: </w:t>
            </w:r>
          </w:p>
          <w:p w:rsidR="007651B7" w:rsidRPr="00FE4351" w:rsidRDefault="007651B7" w:rsidP="00E214A7">
            <w:pPr>
              <w:pStyle w:val="ListParagraph"/>
              <w:numPr>
                <w:ilvl w:val="0"/>
                <w:numId w:val="29"/>
              </w:numPr>
              <w:autoSpaceDE w:val="0"/>
              <w:autoSpaceDN w:val="0"/>
              <w:adjustRightInd w:val="0"/>
              <w:spacing w:after="40"/>
              <w:ind w:left="459"/>
              <w:rPr>
                <w:rFonts w:eastAsia="Calibri-Light" w:cs="Calibri-Light"/>
                <w:sz w:val="21"/>
                <w:szCs w:val="21"/>
              </w:rPr>
            </w:pPr>
            <w:r w:rsidRPr="00FE4351">
              <w:rPr>
                <w:rFonts w:eastAsia="Calibri-Light" w:cs="Calibri-Light"/>
                <w:sz w:val="21"/>
                <w:szCs w:val="21"/>
              </w:rPr>
              <w:t xml:space="preserve">identify as having a disability, and/or </w:t>
            </w:r>
          </w:p>
          <w:p w:rsidR="007651B7" w:rsidRPr="00FE4351" w:rsidRDefault="007651B7" w:rsidP="00E214A7">
            <w:pPr>
              <w:pStyle w:val="ListParagraph"/>
              <w:numPr>
                <w:ilvl w:val="0"/>
                <w:numId w:val="29"/>
              </w:numPr>
              <w:autoSpaceDE w:val="0"/>
              <w:autoSpaceDN w:val="0"/>
              <w:adjustRightInd w:val="0"/>
              <w:spacing w:after="40"/>
              <w:ind w:left="459"/>
              <w:rPr>
                <w:rFonts w:eastAsia="Calibri-Light" w:cs="Calibri-Light"/>
                <w:sz w:val="21"/>
                <w:szCs w:val="21"/>
              </w:rPr>
            </w:pPr>
            <w:r w:rsidRPr="00FE4351">
              <w:rPr>
                <w:rFonts w:eastAsia="Calibri-Light" w:cs="Calibri-Light"/>
                <w:sz w:val="21"/>
                <w:szCs w:val="21"/>
              </w:rPr>
              <w:t xml:space="preserve">identify as being Aboriginal or Torres Strait Islander origin, and/or </w:t>
            </w:r>
          </w:p>
          <w:p w:rsidR="007651B7" w:rsidRPr="00FE4351" w:rsidRDefault="007651B7" w:rsidP="00E214A7">
            <w:pPr>
              <w:pStyle w:val="ListParagraph"/>
              <w:numPr>
                <w:ilvl w:val="0"/>
                <w:numId w:val="29"/>
              </w:numPr>
              <w:autoSpaceDE w:val="0"/>
              <w:autoSpaceDN w:val="0"/>
              <w:adjustRightInd w:val="0"/>
              <w:spacing w:after="40"/>
              <w:ind w:left="459"/>
              <w:rPr>
                <w:rFonts w:eastAsia="Calibri-Light" w:cs="Calibri-Light"/>
                <w:sz w:val="21"/>
                <w:szCs w:val="21"/>
              </w:rPr>
            </w:pPr>
            <w:r w:rsidRPr="00FE4351">
              <w:rPr>
                <w:rFonts w:eastAsia="Calibri-Light" w:cs="Calibri-Light"/>
                <w:sz w:val="21"/>
                <w:szCs w:val="21"/>
              </w:rPr>
              <w:t xml:space="preserve">are identified as being youth at risk, and/or </w:t>
            </w:r>
          </w:p>
          <w:p w:rsidR="007651B7" w:rsidRPr="00FE4351" w:rsidRDefault="007651B7" w:rsidP="00E214A7">
            <w:pPr>
              <w:pStyle w:val="ListParagraph"/>
              <w:numPr>
                <w:ilvl w:val="0"/>
                <w:numId w:val="29"/>
              </w:numPr>
              <w:autoSpaceDE w:val="0"/>
              <w:autoSpaceDN w:val="0"/>
              <w:adjustRightInd w:val="0"/>
              <w:spacing w:after="40"/>
              <w:ind w:left="459"/>
              <w:rPr>
                <w:rFonts w:eastAsia="Calibri-Light" w:cs="Calibri-Light"/>
                <w:sz w:val="21"/>
                <w:szCs w:val="21"/>
              </w:rPr>
            </w:pPr>
            <w:r w:rsidRPr="00FE4351">
              <w:rPr>
                <w:rFonts w:eastAsia="Calibri-Light" w:cs="Calibri-Light"/>
                <w:sz w:val="21"/>
                <w:szCs w:val="21"/>
              </w:rPr>
              <w:t xml:space="preserve">are long term unemployed </w:t>
            </w:r>
          </w:p>
          <w:p w:rsidR="007651B7" w:rsidRPr="00FE4351" w:rsidRDefault="007651B7" w:rsidP="009962B7">
            <w:pPr>
              <w:autoSpaceDE w:val="0"/>
              <w:autoSpaceDN w:val="0"/>
              <w:adjustRightInd w:val="0"/>
              <w:spacing w:after="40"/>
              <w:rPr>
                <w:rFonts w:eastAsia="Calibri-Light" w:cs="Calibri-Light"/>
                <w:sz w:val="21"/>
                <w:szCs w:val="21"/>
                <w:lang w:eastAsia="en-AU"/>
              </w:rPr>
            </w:pPr>
            <w:r w:rsidRPr="00FE4351">
              <w:rPr>
                <w:rFonts w:eastAsia="Calibri-Light" w:cs="Calibri-Light"/>
                <w:sz w:val="21"/>
                <w:szCs w:val="21"/>
                <w:lang w:eastAsia="en-AU"/>
              </w:rPr>
              <w:t xml:space="preserve">and the student engages in a work experience placement, the </w:t>
            </w:r>
            <w:r w:rsidRPr="00FE4351">
              <w:rPr>
                <w:rFonts w:eastAsia="Calibri-Light" w:cs="Calibri-Light"/>
                <w:sz w:val="21"/>
                <w:szCs w:val="21"/>
                <w:highlight w:val="lightGray"/>
                <w:lang w:eastAsia="en-AU"/>
              </w:rPr>
              <w:t>Training Provider</w:t>
            </w:r>
            <w:r w:rsidRPr="00FE4351">
              <w:rPr>
                <w:rFonts w:eastAsia="Calibri-Light" w:cs="Calibri-Light"/>
                <w:sz w:val="21"/>
                <w:szCs w:val="21"/>
                <w:lang w:eastAsia="en-AU"/>
              </w:rPr>
              <w:t xml:space="preserve"> must: </w:t>
            </w:r>
          </w:p>
          <w:p w:rsidR="007651B7" w:rsidRPr="00FE4351" w:rsidRDefault="007651B7" w:rsidP="00E214A7">
            <w:pPr>
              <w:pStyle w:val="ListParagraph"/>
              <w:numPr>
                <w:ilvl w:val="0"/>
                <w:numId w:val="31"/>
              </w:numPr>
              <w:autoSpaceDE w:val="0"/>
              <w:autoSpaceDN w:val="0"/>
              <w:adjustRightInd w:val="0"/>
              <w:spacing w:after="40"/>
              <w:ind w:left="426" w:hanging="283"/>
              <w:rPr>
                <w:rFonts w:eastAsia="Calibri-Light" w:cs="Calibri-Light"/>
                <w:sz w:val="21"/>
                <w:szCs w:val="21"/>
              </w:rPr>
            </w:pPr>
            <w:r w:rsidRPr="00FE4351">
              <w:rPr>
                <w:rFonts w:eastAsia="Calibri-Light" w:cs="Calibri-Light"/>
                <w:sz w:val="21"/>
                <w:szCs w:val="21"/>
              </w:rPr>
              <w:t xml:space="preserve">use the Work Experience Placement Agreement template to record the details of the work experience placement prior to commencement of the placement </w:t>
            </w:r>
          </w:p>
          <w:p w:rsidR="007651B7" w:rsidRPr="00FE4351" w:rsidRDefault="007651B7" w:rsidP="00E214A7">
            <w:pPr>
              <w:pStyle w:val="ListParagraph"/>
              <w:numPr>
                <w:ilvl w:val="0"/>
                <w:numId w:val="31"/>
              </w:numPr>
              <w:autoSpaceDE w:val="0"/>
              <w:autoSpaceDN w:val="0"/>
              <w:adjustRightInd w:val="0"/>
              <w:spacing w:after="40"/>
              <w:ind w:left="426" w:hanging="283"/>
              <w:rPr>
                <w:rFonts w:eastAsia="Calibri-Light" w:cs="Calibri-Light"/>
                <w:sz w:val="21"/>
                <w:szCs w:val="21"/>
              </w:rPr>
            </w:pPr>
            <w:r w:rsidRPr="00FE4351">
              <w:rPr>
                <w:rFonts w:eastAsia="Calibri-Light" w:cs="Calibri-Light"/>
                <w:sz w:val="21"/>
                <w:szCs w:val="21"/>
              </w:rPr>
              <w:t>ensure the Work Experience Placement Agreement is completed by all parties</w:t>
            </w:r>
          </w:p>
          <w:p w:rsidR="007651B7" w:rsidRPr="00FE4351" w:rsidRDefault="007651B7" w:rsidP="00E214A7">
            <w:pPr>
              <w:pStyle w:val="ListParagraph"/>
              <w:numPr>
                <w:ilvl w:val="0"/>
                <w:numId w:val="31"/>
              </w:numPr>
              <w:autoSpaceDE w:val="0"/>
              <w:autoSpaceDN w:val="0"/>
              <w:adjustRightInd w:val="0"/>
              <w:spacing w:after="40"/>
              <w:ind w:left="426" w:hanging="283"/>
              <w:rPr>
                <w:rFonts w:eastAsia="Calibri-Light" w:cs="Calibri-Light"/>
                <w:sz w:val="21"/>
                <w:szCs w:val="21"/>
              </w:rPr>
            </w:pPr>
            <w:r w:rsidRPr="00FE4351">
              <w:rPr>
                <w:rFonts w:eastAsia="Calibri-Light" w:cs="Calibri-Light"/>
                <w:sz w:val="21"/>
                <w:szCs w:val="21"/>
              </w:rPr>
              <w:t>meet the responsibilities specified in the Work Experience Placement Agreement and Work Experience Placement Guidelines</w:t>
            </w:r>
            <w:r w:rsidRPr="00FE4351">
              <w:rPr>
                <w:sz w:val="21"/>
                <w:szCs w:val="21"/>
              </w:rPr>
              <w:t xml:space="preserve">. </w:t>
            </w:r>
          </w:p>
        </w:tc>
      </w:tr>
      <w:tr w:rsidR="007651B7" w:rsidRPr="003D0768" w:rsidTr="00D26FB0">
        <w:tc>
          <w:tcPr>
            <w:tcW w:w="421" w:type="dxa"/>
            <w:vMerge/>
            <w:shd w:val="clear" w:color="auto" w:fill="A8D08D" w:themeFill="accent6" w:themeFillTint="99"/>
          </w:tcPr>
          <w:p w:rsidR="007651B7" w:rsidRPr="003D0768" w:rsidRDefault="007651B7" w:rsidP="009962B7">
            <w:pPr>
              <w:pStyle w:val="Pa0"/>
              <w:rPr>
                <w:rFonts w:asciiTheme="minorHAnsi" w:eastAsia="Calibri-Light" w:hAnsiTheme="minorHAnsi" w:cs="Calibri-Light"/>
                <w:strike/>
                <w:sz w:val="21"/>
                <w:szCs w:val="21"/>
                <w:lang w:eastAsia="en-AU"/>
              </w:rPr>
            </w:pPr>
          </w:p>
        </w:tc>
        <w:tc>
          <w:tcPr>
            <w:tcW w:w="6663" w:type="dxa"/>
          </w:tcPr>
          <w:p w:rsidR="007651B7" w:rsidRPr="00FE4351" w:rsidRDefault="007651B7" w:rsidP="009962B7">
            <w:pPr>
              <w:pStyle w:val="Pa0"/>
              <w:rPr>
                <w:rFonts w:ascii="Calibri" w:eastAsia="Calibri-Light" w:hAnsi="Calibri" w:cs="Calibri-Light"/>
                <w:sz w:val="21"/>
                <w:szCs w:val="21"/>
                <w:lang w:eastAsia="en-AU"/>
              </w:rPr>
            </w:pPr>
            <w:r w:rsidRPr="00FE4351">
              <w:rPr>
                <w:rFonts w:ascii="Calibri" w:eastAsia="Calibri-Light" w:hAnsi="Calibri" w:cs="Calibri-Light"/>
                <w:sz w:val="21"/>
                <w:szCs w:val="21"/>
                <w:lang w:eastAsia="en-AU"/>
              </w:rPr>
              <w:t xml:space="preserve">SC32. The RTO must not use the loading to fulfill the mandatory work placement specified in a training package qualification. The work experience placement for which the loading applies must be in addition to the training package requirement. Refer to Part B: Administrative Arrangements (Loadings). </w:t>
            </w:r>
          </w:p>
        </w:tc>
        <w:tc>
          <w:tcPr>
            <w:tcW w:w="7335" w:type="dxa"/>
          </w:tcPr>
          <w:p w:rsidR="007651B7" w:rsidRPr="00FE4351" w:rsidRDefault="007651B7" w:rsidP="009962B7">
            <w:pPr>
              <w:pStyle w:val="Pa0"/>
              <w:spacing w:after="40"/>
              <w:rPr>
                <w:rFonts w:ascii="Calibri" w:eastAsia="Calibri-Light" w:hAnsi="Calibri" w:cs="Calibri-Light"/>
                <w:sz w:val="21"/>
                <w:szCs w:val="21"/>
                <w:lang w:eastAsia="en-AU"/>
              </w:rPr>
            </w:pPr>
            <w:r w:rsidRPr="00FE4351">
              <w:rPr>
                <w:rFonts w:ascii="Calibri" w:eastAsia="Calibri-Light" w:hAnsi="Calibri" w:cs="Calibri-Light"/>
                <w:sz w:val="21"/>
                <w:szCs w:val="21"/>
                <w:highlight w:val="lightGray"/>
                <w:lang w:eastAsia="en-AU"/>
              </w:rPr>
              <w:t>SC24.</w:t>
            </w:r>
            <w:r w:rsidRPr="00FE4351">
              <w:rPr>
                <w:rFonts w:ascii="Calibri" w:eastAsia="Calibri-Light" w:hAnsi="Calibri" w:cs="Calibri-Light"/>
                <w:sz w:val="21"/>
                <w:szCs w:val="21"/>
                <w:lang w:eastAsia="en-AU"/>
              </w:rPr>
              <w:t xml:space="preserve"> The </w:t>
            </w:r>
            <w:r w:rsidRPr="00FE4351">
              <w:rPr>
                <w:rFonts w:ascii="Calibri" w:eastAsia="Calibri-Light" w:hAnsi="Calibri" w:cs="Calibri-Light"/>
                <w:sz w:val="21"/>
                <w:szCs w:val="21"/>
                <w:highlight w:val="lightGray"/>
                <w:lang w:eastAsia="en-AU"/>
              </w:rPr>
              <w:t>Training Provider</w:t>
            </w:r>
            <w:r w:rsidRPr="00FE4351">
              <w:rPr>
                <w:rFonts w:ascii="Calibri" w:eastAsia="Calibri-Light" w:hAnsi="Calibri" w:cs="Calibri-Light"/>
                <w:sz w:val="21"/>
                <w:szCs w:val="21"/>
                <w:lang w:eastAsia="en-AU"/>
              </w:rPr>
              <w:t xml:space="preserve"> must not use the loading to fulfill the mandatory work placement specified in a training package </w:t>
            </w:r>
            <w:r w:rsidRPr="00FE4351">
              <w:rPr>
                <w:rFonts w:ascii="Calibri" w:eastAsia="Calibri-Light" w:hAnsi="Calibri" w:cs="Calibri-Light"/>
                <w:sz w:val="21"/>
                <w:szCs w:val="21"/>
                <w:highlight w:val="lightGray"/>
                <w:lang w:eastAsia="en-AU"/>
              </w:rPr>
              <w:t>Training Product</w:t>
            </w:r>
            <w:r w:rsidRPr="00FE4351">
              <w:rPr>
                <w:rFonts w:ascii="Calibri" w:eastAsia="Calibri-Light" w:hAnsi="Calibri" w:cs="Calibri-Light"/>
                <w:sz w:val="21"/>
                <w:szCs w:val="21"/>
                <w:lang w:eastAsia="en-AU"/>
              </w:rPr>
              <w:t>. The work experience placement for which the loading applies must be in addition to the Training Package requirement. Refer to Part B: Administrative Arrangements (Loadings).</w:t>
            </w:r>
          </w:p>
        </w:tc>
      </w:tr>
      <w:tr w:rsidR="007651B7" w:rsidRPr="003D0768" w:rsidTr="00D26FB0">
        <w:tc>
          <w:tcPr>
            <w:tcW w:w="421" w:type="dxa"/>
            <w:vMerge/>
            <w:shd w:val="clear" w:color="auto" w:fill="A8D08D" w:themeFill="accent6" w:themeFillTint="99"/>
          </w:tcPr>
          <w:p w:rsidR="007651B7" w:rsidRPr="003D0768" w:rsidRDefault="007651B7" w:rsidP="009962B7">
            <w:pPr>
              <w:pStyle w:val="Pa0"/>
              <w:rPr>
                <w:rFonts w:asciiTheme="minorHAnsi" w:eastAsia="Calibri-Light" w:hAnsiTheme="minorHAnsi" w:cs="Calibri-Light"/>
                <w:sz w:val="21"/>
                <w:szCs w:val="21"/>
                <w:lang w:eastAsia="en-AU"/>
              </w:rPr>
            </w:pPr>
          </w:p>
        </w:tc>
        <w:tc>
          <w:tcPr>
            <w:tcW w:w="6663" w:type="dxa"/>
          </w:tcPr>
          <w:p w:rsidR="007651B7" w:rsidRPr="00FE4351" w:rsidRDefault="007651B7" w:rsidP="009962B7">
            <w:pPr>
              <w:pStyle w:val="Pa0"/>
              <w:ind w:left="34"/>
              <w:rPr>
                <w:rFonts w:asciiTheme="minorHAnsi" w:eastAsia="Calibri-Light" w:hAnsiTheme="minorHAnsi" w:cs="Calibri-Light"/>
                <w:sz w:val="21"/>
                <w:szCs w:val="21"/>
                <w:lang w:eastAsia="en-AU"/>
              </w:rPr>
            </w:pPr>
            <w:r w:rsidRPr="00FE4351">
              <w:rPr>
                <w:rFonts w:asciiTheme="minorHAnsi" w:eastAsia="Calibri-Light" w:hAnsiTheme="minorHAnsi" w:cs="Calibri-Light"/>
                <w:sz w:val="21"/>
                <w:szCs w:val="21"/>
                <w:lang w:eastAsia="en-AU"/>
              </w:rPr>
              <w:t>SC33. The RTO must advise the Directorate in writing within 14 days of any issues relating to training that may impact on a successful outcome.</w:t>
            </w:r>
          </w:p>
        </w:tc>
        <w:tc>
          <w:tcPr>
            <w:tcW w:w="7335" w:type="dxa"/>
          </w:tcPr>
          <w:p w:rsidR="007651B7" w:rsidRPr="00FE4351" w:rsidRDefault="007651B7" w:rsidP="009962B7">
            <w:pPr>
              <w:pStyle w:val="Pa0"/>
              <w:spacing w:after="40"/>
              <w:rPr>
                <w:rFonts w:eastAsia="Calibri-Light" w:cs="Calibri-Light"/>
                <w:sz w:val="21"/>
                <w:szCs w:val="21"/>
                <w:lang w:eastAsia="en-AU"/>
              </w:rPr>
            </w:pPr>
            <w:r w:rsidRPr="00FE4351">
              <w:rPr>
                <w:rFonts w:asciiTheme="minorHAnsi" w:eastAsia="Calibri-Light" w:hAnsiTheme="minorHAnsi" w:cs="Calibri-Light"/>
                <w:sz w:val="21"/>
                <w:szCs w:val="21"/>
                <w:highlight w:val="lightGray"/>
                <w:lang w:eastAsia="en-AU"/>
              </w:rPr>
              <w:t>SC25.</w:t>
            </w:r>
            <w:r w:rsidRPr="00FE4351">
              <w:rPr>
                <w:rFonts w:asciiTheme="minorHAnsi" w:eastAsia="Calibri-Light" w:hAnsiTheme="minorHAnsi" w:cs="Calibri-Light"/>
                <w:sz w:val="21"/>
                <w:szCs w:val="21"/>
                <w:lang w:eastAsia="en-AU"/>
              </w:rPr>
              <w:t xml:space="preserve"> The </w:t>
            </w:r>
            <w:r w:rsidRPr="00FE4351">
              <w:rPr>
                <w:rFonts w:asciiTheme="minorHAnsi" w:eastAsia="Calibri-Light" w:hAnsiTheme="minorHAnsi" w:cs="Calibri-Light"/>
                <w:sz w:val="21"/>
                <w:szCs w:val="21"/>
                <w:highlight w:val="lightGray"/>
                <w:lang w:eastAsia="en-AU"/>
              </w:rPr>
              <w:t>Training Provider</w:t>
            </w:r>
            <w:r w:rsidRPr="00FE4351">
              <w:rPr>
                <w:rFonts w:asciiTheme="minorHAnsi" w:eastAsia="Calibri-Light" w:hAnsiTheme="minorHAnsi" w:cs="Calibri-Light"/>
                <w:sz w:val="21"/>
                <w:szCs w:val="21"/>
                <w:lang w:eastAsia="en-AU"/>
              </w:rPr>
              <w:t xml:space="preserve"> must advise the Directorate in writing within </w:t>
            </w:r>
            <w:r w:rsidRPr="00FE4351">
              <w:rPr>
                <w:rFonts w:asciiTheme="minorHAnsi" w:eastAsia="Calibri-Light" w:hAnsiTheme="minorHAnsi" w:cs="Calibri-Light"/>
                <w:sz w:val="21"/>
                <w:szCs w:val="21"/>
                <w:highlight w:val="lightGray"/>
                <w:lang w:eastAsia="en-AU"/>
              </w:rPr>
              <w:t>10 business</w:t>
            </w:r>
            <w:r w:rsidRPr="00FE4351">
              <w:rPr>
                <w:rFonts w:asciiTheme="minorHAnsi" w:eastAsia="Calibri-Light" w:hAnsiTheme="minorHAnsi" w:cs="Calibri-Light"/>
                <w:sz w:val="21"/>
                <w:szCs w:val="21"/>
                <w:lang w:eastAsia="en-AU"/>
              </w:rPr>
              <w:t xml:space="preserve"> days of </w:t>
            </w:r>
            <w:r w:rsidRPr="00FE4351">
              <w:rPr>
                <w:rFonts w:asciiTheme="minorHAnsi" w:eastAsia="Calibri-Light" w:hAnsiTheme="minorHAnsi" w:cs="Calibri-Light"/>
                <w:sz w:val="21"/>
                <w:szCs w:val="21"/>
                <w:highlight w:val="lightGray"/>
                <w:lang w:eastAsia="en-AU"/>
              </w:rPr>
              <w:t>identifying</w:t>
            </w:r>
            <w:r w:rsidRPr="00FE4351">
              <w:rPr>
                <w:rFonts w:asciiTheme="minorHAnsi" w:eastAsia="Calibri-Light" w:hAnsiTheme="minorHAnsi" w:cs="Calibri-Light"/>
                <w:sz w:val="21"/>
                <w:szCs w:val="21"/>
                <w:lang w:eastAsia="en-AU"/>
              </w:rPr>
              <w:t xml:space="preserve"> any issues relating to training that may impact on a successful outcome.</w:t>
            </w:r>
          </w:p>
        </w:tc>
      </w:tr>
      <w:tr w:rsidR="007651B7" w:rsidRPr="003D0768" w:rsidTr="00D26FB0">
        <w:tc>
          <w:tcPr>
            <w:tcW w:w="421" w:type="dxa"/>
            <w:vMerge/>
            <w:shd w:val="clear" w:color="auto" w:fill="A8D08D" w:themeFill="accent6" w:themeFillTint="99"/>
          </w:tcPr>
          <w:p w:rsidR="007651B7" w:rsidRPr="003D0768" w:rsidRDefault="007651B7" w:rsidP="00D26FB0">
            <w:pPr>
              <w:pStyle w:val="Pa0"/>
              <w:spacing w:after="40"/>
              <w:ind w:left="29"/>
              <w:rPr>
                <w:rFonts w:asciiTheme="minorHAnsi" w:eastAsia="Calibri-Light" w:hAnsiTheme="minorHAnsi" w:cs="Calibri-Light"/>
                <w:sz w:val="21"/>
                <w:szCs w:val="21"/>
                <w:lang w:eastAsia="en-AU"/>
              </w:rPr>
            </w:pPr>
          </w:p>
        </w:tc>
        <w:tc>
          <w:tcPr>
            <w:tcW w:w="6663" w:type="dxa"/>
            <w:shd w:val="clear" w:color="auto" w:fill="A8D08D" w:themeFill="accent6" w:themeFillTint="99"/>
          </w:tcPr>
          <w:p w:rsidR="007651B7" w:rsidRPr="00AF4E38" w:rsidRDefault="007651B7" w:rsidP="00D26FB0">
            <w:pPr>
              <w:pStyle w:val="Pa0"/>
              <w:spacing w:after="40"/>
              <w:ind w:left="29"/>
              <w:rPr>
                <w:rFonts w:asciiTheme="minorHAnsi" w:eastAsia="Calibri-Light" w:hAnsiTheme="minorHAnsi" w:cs="Calibri-Light"/>
                <w:b/>
                <w:sz w:val="21"/>
                <w:szCs w:val="21"/>
                <w:lang w:eastAsia="en-AU"/>
              </w:rPr>
            </w:pPr>
            <w:r w:rsidRPr="00AF4E38">
              <w:rPr>
                <w:rFonts w:asciiTheme="minorHAnsi" w:eastAsia="Calibri-Light" w:hAnsiTheme="minorHAnsi" w:cs="Calibri-Light"/>
                <w:b/>
                <w:sz w:val="21"/>
                <w:szCs w:val="21"/>
                <w:lang w:eastAsia="en-AU"/>
              </w:rPr>
              <w:t>Completion and Issuing Certification</w:t>
            </w:r>
          </w:p>
        </w:tc>
        <w:tc>
          <w:tcPr>
            <w:tcW w:w="7335" w:type="dxa"/>
            <w:shd w:val="clear" w:color="auto" w:fill="A8D08D" w:themeFill="accent6" w:themeFillTint="99"/>
          </w:tcPr>
          <w:p w:rsidR="007651B7" w:rsidRPr="00AF4E38" w:rsidRDefault="007651B7" w:rsidP="00D26FB0">
            <w:pPr>
              <w:spacing w:after="40"/>
              <w:rPr>
                <w:rFonts w:eastAsia="Calibri-Light" w:cs="Calibri-Light"/>
                <w:b/>
                <w:sz w:val="21"/>
                <w:szCs w:val="21"/>
                <w:highlight w:val="lightGray"/>
                <w:lang w:eastAsia="en-AU"/>
              </w:rPr>
            </w:pPr>
            <w:r>
              <w:rPr>
                <w:rFonts w:eastAsia="Calibri-Light" w:cs="Calibri-Light"/>
                <w:b/>
                <w:sz w:val="21"/>
                <w:szCs w:val="21"/>
                <w:highlight w:val="lightGray"/>
                <w:lang w:eastAsia="en-AU"/>
              </w:rPr>
              <w:t>Reporting</w:t>
            </w:r>
          </w:p>
        </w:tc>
      </w:tr>
      <w:tr w:rsidR="007651B7" w:rsidRPr="003D0768" w:rsidTr="00D26FB0">
        <w:tc>
          <w:tcPr>
            <w:tcW w:w="421" w:type="dxa"/>
            <w:vMerge/>
            <w:shd w:val="clear" w:color="auto" w:fill="A8D08D" w:themeFill="accent6" w:themeFillTint="99"/>
          </w:tcPr>
          <w:p w:rsidR="007651B7" w:rsidRPr="003D0768" w:rsidRDefault="007651B7" w:rsidP="009962B7">
            <w:pPr>
              <w:pStyle w:val="Pa0"/>
              <w:spacing w:after="40"/>
              <w:ind w:left="29"/>
              <w:rPr>
                <w:rFonts w:asciiTheme="minorHAnsi" w:eastAsia="Calibri-Light" w:hAnsiTheme="minorHAnsi" w:cs="Calibri-Light"/>
                <w:sz w:val="21"/>
                <w:szCs w:val="21"/>
                <w:lang w:eastAsia="en-AU"/>
              </w:rPr>
            </w:pPr>
          </w:p>
        </w:tc>
        <w:tc>
          <w:tcPr>
            <w:tcW w:w="6663" w:type="dxa"/>
          </w:tcPr>
          <w:p w:rsidR="007651B7" w:rsidRPr="00FE4351" w:rsidRDefault="007651B7" w:rsidP="009962B7">
            <w:pPr>
              <w:pStyle w:val="Pa0"/>
              <w:ind w:left="34"/>
              <w:rPr>
                <w:rFonts w:asciiTheme="minorHAnsi" w:eastAsia="Calibri-Light" w:hAnsiTheme="minorHAnsi" w:cs="Calibri-Light"/>
                <w:sz w:val="21"/>
                <w:szCs w:val="21"/>
                <w:lang w:eastAsia="en-AU"/>
              </w:rPr>
            </w:pPr>
            <w:r w:rsidRPr="00FE4351">
              <w:rPr>
                <w:rFonts w:asciiTheme="minorHAnsi" w:eastAsia="Calibri-Light" w:hAnsiTheme="minorHAnsi" w:cs="Calibri-Light"/>
                <w:sz w:val="21"/>
                <w:szCs w:val="21"/>
                <w:lang w:eastAsia="en-AU"/>
              </w:rPr>
              <w:t xml:space="preserve">SC34. The RTO must report student completion within 30 days of the date deemed competent and no later than the student’s due to complete date. Refer to Part B: Administrative Arrangements (Completion Arrangements). </w:t>
            </w:r>
          </w:p>
        </w:tc>
        <w:tc>
          <w:tcPr>
            <w:tcW w:w="7335" w:type="dxa"/>
          </w:tcPr>
          <w:p w:rsidR="007651B7" w:rsidRPr="00FE4351" w:rsidRDefault="007651B7" w:rsidP="009962B7">
            <w:pPr>
              <w:spacing w:after="40"/>
              <w:rPr>
                <w:rFonts w:eastAsia="Calibri-Light" w:cs="Calibri-Light"/>
                <w:sz w:val="21"/>
                <w:szCs w:val="21"/>
              </w:rPr>
            </w:pPr>
            <w:r w:rsidRPr="00FE4351">
              <w:rPr>
                <w:rFonts w:eastAsia="Calibri-Light" w:cs="Calibri-Light"/>
                <w:sz w:val="21"/>
                <w:szCs w:val="21"/>
                <w:highlight w:val="lightGray"/>
                <w:lang w:eastAsia="en-AU"/>
              </w:rPr>
              <w:t>SC27.</w:t>
            </w:r>
            <w:r w:rsidRPr="00FE4351">
              <w:rPr>
                <w:rFonts w:eastAsia="Calibri-Light" w:cs="Calibri-Light"/>
                <w:sz w:val="21"/>
                <w:szCs w:val="21"/>
                <w:lang w:eastAsia="en-AU"/>
              </w:rPr>
              <w:t xml:space="preserve"> The </w:t>
            </w:r>
            <w:r w:rsidRPr="00FE4351">
              <w:rPr>
                <w:rFonts w:eastAsia="Calibri-Light" w:cs="Calibri-Light"/>
                <w:sz w:val="21"/>
                <w:szCs w:val="21"/>
                <w:highlight w:val="lightGray"/>
                <w:lang w:eastAsia="en-AU"/>
              </w:rPr>
              <w:t>Training Provider</w:t>
            </w:r>
            <w:r w:rsidRPr="00FE4351">
              <w:rPr>
                <w:rFonts w:eastAsia="Calibri-Light" w:cs="Calibri-Light"/>
                <w:sz w:val="21"/>
                <w:szCs w:val="21"/>
                <w:lang w:eastAsia="en-AU"/>
              </w:rPr>
              <w:t xml:space="preserve"> must report student completion within 30 days of the date deemed competent and no later than the student’s due to complete date. Refer to Part B: Administrative Arrangements (Completion Arrangements).</w:t>
            </w:r>
          </w:p>
        </w:tc>
      </w:tr>
      <w:tr w:rsidR="007651B7" w:rsidRPr="003D0768" w:rsidTr="00D26FB0">
        <w:tc>
          <w:tcPr>
            <w:tcW w:w="421" w:type="dxa"/>
            <w:vMerge/>
            <w:shd w:val="clear" w:color="auto" w:fill="A8D08D" w:themeFill="accent6" w:themeFillTint="99"/>
          </w:tcPr>
          <w:p w:rsidR="007651B7" w:rsidRPr="003D0768" w:rsidRDefault="007651B7" w:rsidP="009962B7">
            <w:pPr>
              <w:pStyle w:val="Pa0"/>
              <w:spacing w:after="40"/>
              <w:ind w:left="29"/>
              <w:rPr>
                <w:rFonts w:asciiTheme="minorHAnsi" w:eastAsia="Calibri-Light" w:hAnsiTheme="minorHAnsi" w:cs="Calibri-Light"/>
                <w:sz w:val="21"/>
                <w:szCs w:val="21"/>
                <w:lang w:eastAsia="en-AU"/>
              </w:rPr>
            </w:pPr>
          </w:p>
        </w:tc>
        <w:tc>
          <w:tcPr>
            <w:tcW w:w="6663" w:type="dxa"/>
          </w:tcPr>
          <w:p w:rsidR="007651B7" w:rsidRPr="00FE4351" w:rsidRDefault="007651B7" w:rsidP="009962B7">
            <w:pPr>
              <w:pStyle w:val="Pa0"/>
              <w:ind w:left="34"/>
              <w:rPr>
                <w:rFonts w:asciiTheme="minorHAnsi" w:eastAsia="Calibri-Light" w:hAnsiTheme="minorHAnsi" w:cs="Calibri-Light"/>
                <w:sz w:val="21"/>
                <w:szCs w:val="21"/>
                <w:lang w:eastAsia="en-AU"/>
              </w:rPr>
            </w:pPr>
            <w:r w:rsidRPr="00FE4351">
              <w:rPr>
                <w:rFonts w:asciiTheme="minorHAnsi" w:eastAsia="Calibri-Light" w:hAnsiTheme="minorHAnsi" w:cs="Calibri-Light"/>
                <w:sz w:val="21"/>
                <w:szCs w:val="21"/>
                <w:lang w:eastAsia="en-AU"/>
              </w:rPr>
              <w:t xml:space="preserve">SC35. Where a student withdraws from training prior to completion of the qualification, the student record must be cancelled within 30 days of the decision. Where initiated by the RTO, evidence of student cancellation must be retained on the student file. Refer to Part B: Administrative Arrangements (Cancellation Arrangements). </w:t>
            </w:r>
          </w:p>
        </w:tc>
        <w:tc>
          <w:tcPr>
            <w:tcW w:w="7335" w:type="dxa"/>
          </w:tcPr>
          <w:p w:rsidR="007651B7" w:rsidRPr="00FE4351" w:rsidRDefault="007651B7" w:rsidP="009962B7">
            <w:pPr>
              <w:spacing w:after="40"/>
              <w:rPr>
                <w:rFonts w:eastAsia="Calibri-Light" w:cs="Calibri-Light"/>
                <w:sz w:val="21"/>
                <w:szCs w:val="21"/>
                <w:lang w:eastAsia="en-AU"/>
              </w:rPr>
            </w:pPr>
            <w:r w:rsidRPr="00FE4351">
              <w:rPr>
                <w:rFonts w:eastAsia="Calibri-Light" w:cs="Calibri-Light"/>
                <w:sz w:val="21"/>
                <w:szCs w:val="21"/>
                <w:highlight w:val="lightGray"/>
                <w:lang w:eastAsia="en-AU"/>
              </w:rPr>
              <w:t>SC28.</w:t>
            </w:r>
            <w:r w:rsidRPr="00FE4351">
              <w:rPr>
                <w:rFonts w:eastAsia="Calibri-Light" w:cs="Calibri-Light"/>
                <w:sz w:val="21"/>
                <w:szCs w:val="21"/>
                <w:lang w:eastAsia="en-AU"/>
              </w:rPr>
              <w:t xml:space="preserve"> Where a student withdraws from training prior to completion of the </w:t>
            </w:r>
            <w:r w:rsidRPr="00FE4351">
              <w:rPr>
                <w:rFonts w:eastAsia="Calibri-Light" w:cs="Calibri-Light"/>
                <w:sz w:val="21"/>
                <w:szCs w:val="21"/>
                <w:highlight w:val="lightGray"/>
                <w:lang w:eastAsia="en-AU"/>
              </w:rPr>
              <w:t>Training Product</w:t>
            </w:r>
            <w:r w:rsidRPr="00FE4351">
              <w:rPr>
                <w:rFonts w:eastAsia="Calibri-Light" w:cs="Calibri-Light"/>
                <w:sz w:val="21"/>
                <w:szCs w:val="21"/>
                <w:lang w:eastAsia="en-AU"/>
              </w:rPr>
              <w:t xml:space="preserve">, the student record must be cancelled within 30 days of the decision. Where initiated by the </w:t>
            </w:r>
            <w:r w:rsidRPr="00FE4351">
              <w:rPr>
                <w:rFonts w:eastAsia="Calibri-Light" w:cs="Calibri-Light"/>
                <w:sz w:val="21"/>
                <w:szCs w:val="21"/>
                <w:highlight w:val="lightGray"/>
                <w:lang w:eastAsia="en-AU"/>
              </w:rPr>
              <w:t>Training Provider</w:t>
            </w:r>
            <w:r w:rsidRPr="00FE4351">
              <w:rPr>
                <w:rFonts w:eastAsia="Calibri-Light" w:cs="Calibri-Light"/>
                <w:sz w:val="21"/>
                <w:szCs w:val="21"/>
                <w:lang w:eastAsia="en-AU"/>
              </w:rPr>
              <w:t xml:space="preserve">, evidence of the </w:t>
            </w:r>
            <w:r w:rsidRPr="00FE4351">
              <w:rPr>
                <w:rFonts w:eastAsia="Calibri-Light" w:cs="Calibri-Light"/>
                <w:sz w:val="21"/>
                <w:szCs w:val="21"/>
                <w:highlight w:val="lightGray"/>
                <w:lang w:eastAsia="en-AU"/>
              </w:rPr>
              <w:t>decision to cancel the student record</w:t>
            </w:r>
            <w:r w:rsidRPr="00FE4351">
              <w:rPr>
                <w:rFonts w:eastAsia="Calibri-Light" w:cs="Calibri-Light"/>
                <w:sz w:val="21"/>
                <w:szCs w:val="21"/>
                <w:lang w:eastAsia="en-AU"/>
              </w:rPr>
              <w:t xml:space="preserve"> must be retained on the student file. Refer to Part B: Administrative Arrangements (Cancellation Arrangements).</w:t>
            </w:r>
          </w:p>
        </w:tc>
      </w:tr>
      <w:tr w:rsidR="007651B7" w:rsidRPr="003D0768" w:rsidTr="00D26FB0">
        <w:tc>
          <w:tcPr>
            <w:tcW w:w="421" w:type="dxa"/>
            <w:vMerge/>
            <w:shd w:val="clear" w:color="auto" w:fill="A8D08D" w:themeFill="accent6" w:themeFillTint="99"/>
            <w:textDirection w:val="btLr"/>
            <w:vAlign w:val="center"/>
          </w:tcPr>
          <w:p w:rsidR="007651B7" w:rsidRPr="004D3FCB" w:rsidRDefault="007651B7" w:rsidP="0004272C">
            <w:pPr>
              <w:pStyle w:val="Pa0"/>
              <w:spacing w:after="40"/>
              <w:ind w:left="29" w:right="113"/>
              <w:jc w:val="center"/>
              <w:rPr>
                <w:rFonts w:asciiTheme="minorHAnsi" w:eastAsia="Calibri-Light" w:hAnsiTheme="minorHAnsi" w:cs="Calibri-Light"/>
                <w:b/>
                <w:szCs w:val="21"/>
                <w:lang w:eastAsia="en-AU"/>
              </w:rPr>
            </w:pPr>
          </w:p>
        </w:tc>
        <w:tc>
          <w:tcPr>
            <w:tcW w:w="6663" w:type="dxa"/>
          </w:tcPr>
          <w:p w:rsidR="007651B7" w:rsidRPr="00FE4351" w:rsidRDefault="007651B7" w:rsidP="009962B7">
            <w:pPr>
              <w:pStyle w:val="Pa0"/>
              <w:ind w:left="34"/>
              <w:rPr>
                <w:rFonts w:asciiTheme="minorHAnsi" w:eastAsia="Calibri-Light" w:hAnsiTheme="minorHAnsi" w:cs="Calibri-Light"/>
                <w:strike/>
                <w:sz w:val="21"/>
                <w:szCs w:val="21"/>
                <w:lang w:eastAsia="en-AU"/>
              </w:rPr>
            </w:pPr>
            <w:r w:rsidRPr="00FE4351">
              <w:rPr>
                <w:rFonts w:asciiTheme="minorHAnsi" w:eastAsia="Calibri-Light" w:hAnsiTheme="minorHAnsi" w:cs="Calibri-Light"/>
                <w:strike/>
                <w:sz w:val="21"/>
                <w:szCs w:val="21"/>
                <w:lang w:eastAsia="en-AU"/>
              </w:rPr>
              <w:t xml:space="preserve">SC36. Where a student has completed the qualification but has not paid the required fee/s, or has other outstanding obligations to the RTO, the </w:t>
            </w:r>
            <w:r w:rsidRPr="00FE4351">
              <w:rPr>
                <w:rFonts w:asciiTheme="minorHAnsi" w:eastAsia="Calibri-Light" w:hAnsiTheme="minorHAnsi" w:cs="Calibri-Light"/>
                <w:strike/>
                <w:sz w:val="21"/>
                <w:szCs w:val="21"/>
                <w:lang w:eastAsia="en-AU"/>
              </w:rPr>
              <w:lastRenderedPageBreak/>
              <w:t>completion status and qualification issuance must be reported within 30 days of the date deemed competent and no later than the due to</w:t>
            </w:r>
          </w:p>
          <w:p w:rsidR="007651B7" w:rsidRPr="00FE4351" w:rsidRDefault="007651B7" w:rsidP="009962B7">
            <w:pPr>
              <w:pStyle w:val="Pa0"/>
              <w:ind w:left="34"/>
              <w:rPr>
                <w:rFonts w:asciiTheme="minorHAnsi" w:eastAsia="Calibri-Light" w:hAnsiTheme="minorHAnsi" w:cs="Calibri-Light"/>
                <w:sz w:val="21"/>
                <w:szCs w:val="21"/>
                <w:lang w:eastAsia="en-AU"/>
              </w:rPr>
            </w:pPr>
            <w:r w:rsidRPr="00FE4351">
              <w:rPr>
                <w:rFonts w:asciiTheme="minorHAnsi" w:eastAsia="Calibri-Light" w:hAnsiTheme="minorHAnsi" w:cs="Calibri-Light"/>
                <w:strike/>
                <w:sz w:val="21"/>
                <w:szCs w:val="21"/>
                <w:lang w:eastAsia="en-AU"/>
              </w:rPr>
              <w:t>complete date even if certification is withheld from the student. Refer to Part B: Administrative Arrangements (Completion Arrangements).</w:t>
            </w:r>
          </w:p>
        </w:tc>
        <w:tc>
          <w:tcPr>
            <w:tcW w:w="7335" w:type="dxa"/>
          </w:tcPr>
          <w:p w:rsidR="007651B7" w:rsidRPr="00FE4351" w:rsidRDefault="007651B7" w:rsidP="009962B7">
            <w:pPr>
              <w:pStyle w:val="Pa0"/>
              <w:spacing w:after="40"/>
              <w:rPr>
                <w:rFonts w:eastAsia="Calibri-Light" w:cs="Calibri-Light"/>
                <w:i/>
                <w:sz w:val="21"/>
                <w:szCs w:val="21"/>
                <w:lang w:eastAsia="en-AU"/>
              </w:rPr>
            </w:pPr>
            <w:r w:rsidRPr="00FE4351">
              <w:rPr>
                <w:rFonts w:asciiTheme="minorHAnsi" w:eastAsia="Calibri-Light" w:hAnsiTheme="minorHAnsi" w:cs="Calibri-Light"/>
                <w:i/>
                <w:sz w:val="21"/>
                <w:szCs w:val="21"/>
              </w:rPr>
              <w:lastRenderedPageBreak/>
              <w:t>Refer to ACT Standard 1.2.4 and SC27.</w:t>
            </w:r>
          </w:p>
        </w:tc>
      </w:tr>
      <w:tr w:rsidR="007651B7" w:rsidRPr="003D0768" w:rsidTr="00D26FB0">
        <w:tc>
          <w:tcPr>
            <w:tcW w:w="421" w:type="dxa"/>
            <w:vMerge/>
            <w:shd w:val="clear" w:color="auto" w:fill="A8D08D" w:themeFill="accent6" w:themeFillTint="99"/>
            <w:textDirection w:val="btLr"/>
            <w:vAlign w:val="center"/>
          </w:tcPr>
          <w:p w:rsidR="007651B7" w:rsidRDefault="007651B7" w:rsidP="009962B7">
            <w:pPr>
              <w:pStyle w:val="Pa0"/>
              <w:spacing w:after="40"/>
              <w:ind w:left="29" w:right="113"/>
              <w:jc w:val="center"/>
              <w:rPr>
                <w:rFonts w:asciiTheme="minorHAnsi" w:eastAsia="Calibri-Light" w:hAnsiTheme="minorHAnsi" w:cs="Calibri-Light"/>
                <w:b/>
                <w:szCs w:val="21"/>
                <w:lang w:eastAsia="en-AU"/>
              </w:rPr>
            </w:pPr>
          </w:p>
        </w:tc>
        <w:tc>
          <w:tcPr>
            <w:tcW w:w="6663" w:type="dxa"/>
          </w:tcPr>
          <w:p w:rsidR="007651B7" w:rsidRPr="00FE4351" w:rsidRDefault="007651B7" w:rsidP="009962B7">
            <w:pPr>
              <w:tabs>
                <w:tab w:val="left" w:pos="1048"/>
              </w:tabs>
              <w:spacing w:after="40"/>
              <w:ind w:left="34"/>
              <w:rPr>
                <w:rFonts w:eastAsia="Calibri-Light" w:cs="Calibri-Light"/>
                <w:sz w:val="21"/>
                <w:szCs w:val="21"/>
              </w:rPr>
            </w:pPr>
            <w:r w:rsidRPr="00FE4351">
              <w:rPr>
                <w:rFonts w:eastAsia="Calibri-Light" w:cs="Calibri-Light"/>
                <w:sz w:val="21"/>
                <w:szCs w:val="21"/>
              </w:rPr>
              <w:t>S</w:t>
            </w:r>
            <w:r w:rsidRPr="00FE4351">
              <w:rPr>
                <w:rFonts w:eastAsia="Calibri-Light" w:cs="Calibri-Light"/>
                <w:strike/>
                <w:sz w:val="21"/>
                <w:szCs w:val="21"/>
              </w:rPr>
              <w:t>C37 The RTO must issue an AQF compliant qualification or statement of attainment within 30 days of the student completing or withdrawing from training, provided they meet the RTOs requirements.</w:t>
            </w:r>
          </w:p>
        </w:tc>
        <w:tc>
          <w:tcPr>
            <w:tcW w:w="7335" w:type="dxa"/>
          </w:tcPr>
          <w:p w:rsidR="007651B7" w:rsidRPr="00FE4351" w:rsidRDefault="007651B7" w:rsidP="009962B7">
            <w:pPr>
              <w:autoSpaceDE w:val="0"/>
              <w:autoSpaceDN w:val="0"/>
              <w:adjustRightInd w:val="0"/>
              <w:spacing w:after="40" w:line="241" w:lineRule="atLeast"/>
              <w:rPr>
                <w:rFonts w:eastAsia="Calibri-Light" w:cs="Calibri-Light"/>
                <w:i/>
                <w:sz w:val="21"/>
                <w:szCs w:val="21"/>
              </w:rPr>
            </w:pPr>
            <w:r w:rsidRPr="00FE4351">
              <w:rPr>
                <w:rFonts w:eastAsia="Calibri-Light" w:cs="Calibri-Light"/>
                <w:i/>
                <w:sz w:val="21"/>
                <w:szCs w:val="21"/>
              </w:rPr>
              <w:t>Refer to ACT Standard 2.10.2</w:t>
            </w:r>
          </w:p>
        </w:tc>
      </w:tr>
      <w:tr w:rsidR="007651B7" w:rsidRPr="003D0768" w:rsidTr="007651B7">
        <w:tc>
          <w:tcPr>
            <w:tcW w:w="421" w:type="dxa"/>
            <w:vMerge/>
            <w:shd w:val="clear" w:color="auto" w:fill="A8D08D" w:themeFill="accent6" w:themeFillTint="99"/>
            <w:textDirection w:val="btLr"/>
            <w:vAlign w:val="center"/>
          </w:tcPr>
          <w:p w:rsidR="007651B7" w:rsidRPr="00AF4E38" w:rsidRDefault="007651B7" w:rsidP="00D26FB0">
            <w:pPr>
              <w:pStyle w:val="Pa0"/>
              <w:spacing w:after="40"/>
              <w:ind w:left="29" w:right="113"/>
              <w:jc w:val="center"/>
              <w:rPr>
                <w:rFonts w:asciiTheme="minorHAnsi" w:eastAsia="Calibri-Light" w:hAnsiTheme="minorHAnsi" w:cs="Calibri-Light"/>
                <w:b/>
                <w:szCs w:val="21"/>
                <w:lang w:eastAsia="en-AU"/>
              </w:rPr>
            </w:pPr>
          </w:p>
        </w:tc>
        <w:tc>
          <w:tcPr>
            <w:tcW w:w="6663" w:type="dxa"/>
            <w:tcBorders>
              <w:bottom w:val="single" w:sz="4" w:space="0" w:color="auto"/>
            </w:tcBorders>
            <w:shd w:val="clear" w:color="auto" w:fill="A8D08D" w:themeFill="accent6" w:themeFillTint="99"/>
          </w:tcPr>
          <w:p w:rsidR="007651B7" w:rsidRPr="003D0768" w:rsidRDefault="007651B7" w:rsidP="00D26FB0">
            <w:pPr>
              <w:pStyle w:val="Pa0"/>
              <w:spacing w:after="40"/>
              <w:ind w:left="29"/>
              <w:rPr>
                <w:rFonts w:asciiTheme="minorHAnsi" w:eastAsia="Calibri-Light" w:hAnsiTheme="minorHAnsi" w:cs="Calibri-Light"/>
                <w:strike/>
                <w:sz w:val="21"/>
                <w:szCs w:val="21"/>
                <w:lang w:eastAsia="en-AU"/>
              </w:rPr>
            </w:pPr>
            <w:r>
              <w:rPr>
                <w:rFonts w:asciiTheme="minorHAnsi" w:eastAsia="Calibri-Light" w:hAnsiTheme="minorHAnsi" w:cs="Calibri-Light"/>
                <w:b/>
                <w:sz w:val="21"/>
                <w:szCs w:val="21"/>
                <w:lang w:eastAsia="en-AU"/>
              </w:rPr>
              <w:t>Record Keeping and Reporting</w:t>
            </w:r>
          </w:p>
        </w:tc>
        <w:tc>
          <w:tcPr>
            <w:tcW w:w="7335" w:type="dxa"/>
            <w:tcBorders>
              <w:bottom w:val="single" w:sz="4" w:space="0" w:color="auto"/>
            </w:tcBorders>
            <w:shd w:val="clear" w:color="auto" w:fill="A8D08D" w:themeFill="accent6" w:themeFillTint="99"/>
          </w:tcPr>
          <w:p w:rsidR="007651B7" w:rsidRPr="00AF4E38" w:rsidRDefault="007651B7" w:rsidP="00D26FB0">
            <w:pPr>
              <w:spacing w:after="40"/>
              <w:rPr>
                <w:rFonts w:eastAsia="Calibri-Light" w:cs="Calibri-Light"/>
                <w:b/>
                <w:sz w:val="21"/>
                <w:szCs w:val="21"/>
                <w:highlight w:val="lightGray"/>
                <w:lang w:eastAsia="en-AU"/>
              </w:rPr>
            </w:pPr>
            <w:r w:rsidRPr="00AF4E38">
              <w:rPr>
                <w:rFonts w:eastAsia="Calibri-Light" w:cs="Calibri-Light"/>
                <w:b/>
                <w:sz w:val="21"/>
                <w:szCs w:val="21"/>
                <w:highlight w:val="lightGray"/>
                <w:lang w:eastAsia="en-AU"/>
              </w:rPr>
              <w:t xml:space="preserve">Reporting </w:t>
            </w:r>
          </w:p>
        </w:tc>
      </w:tr>
      <w:tr w:rsidR="007651B7" w:rsidRPr="003D0768" w:rsidTr="007651B7">
        <w:tc>
          <w:tcPr>
            <w:tcW w:w="421" w:type="dxa"/>
            <w:vMerge/>
            <w:tcBorders>
              <w:bottom w:val="single" w:sz="4" w:space="0" w:color="auto"/>
            </w:tcBorders>
            <w:shd w:val="clear" w:color="auto" w:fill="A8D08D" w:themeFill="accent6" w:themeFillTint="99"/>
          </w:tcPr>
          <w:p w:rsidR="007651B7" w:rsidRPr="003D0768" w:rsidRDefault="007651B7" w:rsidP="009962B7">
            <w:pPr>
              <w:pStyle w:val="Pa0"/>
              <w:spacing w:after="40"/>
              <w:ind w:left="29"/>
              <w:rPr>
                <w:rFonts w:asciiTheme="minorHAnsi" w:eastAsia="Calibri-Light" w:hAnsiTheme="minorHAnsi" w:cs="Calibri-Light"/>
                <w:strike/>
                <w:sz w:val="21"/>
                <w:szCs w:val="21"/>
                <w:lang w:eastAsia="en-AU"/>
              </w:rPr>
            </w:pPr>
          </w:p>
        </w:tc>
        <w:tc>
          <w:tcPr>
            <w:tcW w:w="6663" w:type="dxa"/>
            <w:tcBorders>
              <w:bottom w:val="single" w:sz="4" w:space="0" w:color="auto"/>
            </w:tcBorders>
          </w:tcPr>
          <w:p w:rsidR="007651B7" w:rsidRPr="00E214A7" w:rsidRDefault="007651B7" w:rsidP="009962B7">
            <w:pPr>
              <w:rPr>
                <w:sz w:val="21"/>
                <w:szCs w:val="21"/>
              </w:rPr>
            </w:pPr>
            <w:r w:rsidRPr="00E214A7">
              <w:rPr>
                <w:sz w:val="21"/>
                <w:szCs w:val="21"/>
              </w:rPr>
              <w:t xml:space="preserve">SC38. The RTO must report commencement of training within eight weeks of student commencement. Refer to Part B: Administrative Arrangements (Commencement Arrangements). </w:t>
            </w:r>
          </w:p>
        </w:tc>
        <w:tc>
          <w:tcPr>
            <w:tcW w:w="7335" w:type="dxa"/>
            <w:tcBorders>
              <w:bottom w:val="single" w:sz="4" w:space="0" w:color="auto"/>
            </w:tcBorders>
          </w:tcPr>
          <w:p w:rsidR="007651B7" w:rsidRPr="00E214A7" w:rsidRDefault="007651B7" w:rsidP="009962B7">
            <w:pPr>
              <w:rPr>
                <w:sz w:val="21"/>
                <w:szCs w:val="21"/>
              </w:rPr>
            </w:pPr>
            <w:r w:rsidRPr="00E214A7">
              <w:rPr>
                <w:sz w:val="21"/>
                <w:szCs w:val="21"/>
              </w:rPr>
              <w:t>SC26. The Training Provider must report commencement of training within 30 calendar days of student commencement. Refer to Part B: Administrative Arrangements (Commencement Arrangements).</w:t>
            </w:r>
          </w:p>
        </w:tc>
      </w:tr>
    </w:tbl>
    <w:p w:rsidR="001544CF" w:rsidRDefault="001544CF" w:rsidP="001544CF">
      <w:pPr>
        <w:spacing w:after="0"/>
        <w:rPr>
          <w:b/>
        </w:rPr>
      </w:pPr>
    </w:p>
    <w:p w:rsidR="00E214A7" w:rsidRDefault="001544CF" w:rsidP="00E214A7">
      <w:pPr>
        <w:spacing w:after="0" w:line="240" w:lineRule="auto"/>
        <w:rPr>
          <w:b/>
        </w:rPr>
      </w:pPr>
      <w:r>
        <w:rPr>
          <w:b/>
        </w:rPr>
        <w:br w:type="page"/>
      </w:r>
      <w:r w:rsidR="00E214A7">
        <w:rPr>
          <w:b/>
        </w:rPr>
        <w:lastRenderedPageBreak/>
        <w:t>General</w:t>
      </w:r>
    </w:p>
    <w:p w:rsidR="00E214A7" w:rsidRDefault="00E214A7" w:rsidP="00E214A7">
      <w:pPr>
        <w:spacing w:after="0" w:line="240" w:lineRule="auto"/>
      </w:pPr>
      <w:r>
        <w:t>A number of references to:</w:t>
      </w:r>
    </w:p>
    <w:p w:rsidR="00E214A7" w:rsidRDefault="00E214A7" w:rsidP="00E214A7">
      <w:pPr>
        <w:pStyle w:val="ListParagraph"/>
        <w:numPr>
          <w:ilvl w:val="0"/>
          <w:numId w:val="15"/>
        </w:numPr>
      </w:pPr>
      <w:r>
        <w:t>RTO have been changed to Training Provider.</w:t>
      </w:r>
    </w:p>
    <w:p w:rsidR="00E214A7" w:rsidRPr="00FE4351" w:rsidRDefault="00E214A7" w:rsidP="00E214A7">
      <w:pPr>
        <w:pStyle w:val="ListParagraph"/>
        <w:numPr>
          <w:ilvl w:val="0"/>
          <w:numId w:val="15"/>
        </w:numPr>
      </w:pPr>
      <w:r>
        <w:t>qualification have been changed to Training Product.</w:t>
      </w:r>
    </w:p>
    <w:p w:rsidR="00E214A7" w:rsidRDefault="00E214A7" w:rsidP="00E214A7">
      <w:pPr>
        <w:spacing w:after="0" w:line="240" w:lineRule="auto"/>
        <w:rPr>
          <w:b/>
        </w:rPr>
      </w:pPr>
    </w:p>
    <w:p w:rsidR="00E214A7" w:rsidRPr="00A14DB3" w:rsidRDefault="00E214A7" w:rsidP="00E214A7">
      <w:pPr>
        <w:spacing w:after="0" w:line="240" w:lineRule="auto"/>
        <w:rPr>
          <w:b/>
        </w:rPr>
      </w:pPr>
      <w:r w:rsidRPr="00A14DB3">
        <w:rPr>
          <w:b/>
        </w:rPr>
        <w:t>Part B: Administrative Arrangements for Skilled Capital</w:t>
      </w:r>
    </w:p>
    <w:p w:rsidR="00E214A7" w:rsidRDefault="00E214A7" w:rsidP="00E214A7">
      <w:pPr>
        <w:pStyle w:val="ListParagraph"/>
        <w:numPr>
          <w:ilvl w:val="0"/>
          <w:numId w:val="16"/>
        </w:numPr>
      </w:pPr>
      <w:r>
        <w:t>Training Product Nominations – reference to ‘close for enrolments’ function in AVETARS</w:t>
      </w:r>
    </w:p>
    <w:p w:rsidR="00E214A7" w:rsidRDefault="00E214A7" w:rsidP="00E214A7">
      <w:pPr>
        <w:pStyle w:val="ListParagraph"/>
        <w:numPr>
          <w:ilvl w:val="0"/>
          <w:numId w:val="16"/>
        </w:numPr>
      </w:pPr>
      <w:r>
        <w:t>Number of Training Products funded per student – update to SC requirements</w:t>
      </w:r>
    </w:p>
    <w:p w:rsidR="00E214A7" w:rsidRDefault="00E214A7" w:rsidP="00E214A7">
      <w:pPr>
        <w:pStyle w:val="ListParagraph"/>
        <w:numPr>
          <w:ilvl w:val="0"/>
          <w:numId w:val="16"/>
        </w:numPr>
      </w:pPr>
      <w:r>
        <w:t>Fees and Charges – clarification provided on additional fees</w:t>
      </w:r>
    </w:p>
    <w:p w:rsidR="00E214A7" w:rsidRDefault="00E214A7" w:rsidP="00E214A7">
      <w:pPr>
        <w:pStyle w:val="ListParagraph"/>
        <w:numPr>
          <w:ilvl w:val="0"/>
          <w:numId w:val="16"/>
        </w:numPr>
      </w:pPr>
      <w:r>
        <w:t xml:space="preserve">Additional support funding – update to eligibility criteria, costing and payment arrangements </w:t>
      </w:r>
    </w:p>
    <w:p w:rsidR="00E214A7" w:rsidRDefault="00E214A7" w:rsidP="00E214A7">
      <w:pPr>
        <w:spacing w:after="0" w:line="240" w:lineRule="auto"/>
      </w:pPr>
    </w:p>
    <w:p w:rsidR="00E214A7" w:rsidRPr="00A14DB3" w:rsidRDefault="00E214A7" w:rsidP="00E214A7">
      <w:pPr>
        <w:spacing w:after="0" w:line="240" w:lineRule="auto"/>
        <w:rPr>
          <w:b/>
        </w:rPr>
      </w:pPr>
      <w:r w:rsidRPr="00A14DB3">
        <w:rPr>
          <w:b/>
        </w:rPr>
        <w:t>Part C: Guidelines for Skilled Capital</w:t>
      </w:r>
    </w:p>
    <w:p w:rsidR="00E214A7" w:rsidRDefault="00E214A7" w:rsidP="00E214A7">
      <w:pPr>
        <w:pStyle w:val="ListParagraph"/>
        <w:numPr>
          <w:ilvl w:val="0"/>
          <w:numId w:val="15"/>
        </w:numPr>
      </w:pPr>
      <w:r>
        <w:t>Use of Identity transferred to the Skills Canberra Brand Guidelines on the Skills Canberra website</w:t>
      </w:r>
    </w:p>
    <w:p w:rsidR="00E214A7" w:rsidRDefault="00E214A7" w:rsidP="00E214A7">
      <w:pPr>
        <w:pStyle w:val="ListParagraph"/>
        <w:numPr>
          <w:ilvl w:val="0"/>
          <w:numId w:val="15"/>
        </w:numPr>
      </w:pPr>
      <w:r>
        <w:t>Addition of Training Plan requirements</w:t>
      </w:r>
    </w:p>
    <w:p w:rsidR="00E214A7" w:rsidRDefault="00E214A7" w:rsidP="00E214A7">
      <w:pPr>
        <w:pStyle w:val="ListParagraph"/>
      </w:pPr>
    </w:p>
    <w:p w:rsidR="00E214A7" w:rsidRPr="00FE4351" w:rsidRDefault="00E214A7" w:rsidP="00E214A7">
      <w:pPr>
        <w:spacing w:after="0" w:line="240" w:lineRule="auto"/>
        <w:rPr>
          <w:b/>
        </w:rPr>
      </w:pPr>
      <w:r w:rsidRPr="00B54F7B">
        <w:rPr>
          <w:b/>
        </w:rPr>
        <w:t>Terms and Definitions</w:t>
      </w:r>
    </w:p>
    <w:tbl>
      <w:tblPr>
        <w:tblStyle w:val="TableGrid"/>
        <w:tblW w:w="0" w:type="auto"/>
        <w:tblLook w:val="04A0" w:firstRow="1" w:lastRow="0" w:firstColumn="1" w:lastColumn="0" w:noHBand="0" w:noVBand="1"/>
      </w:tblPr>
      <w:tblGrid>
        <w:gridCol w:w="4649"/>
        <w:gridCol w:w="4649"/>
        <w:gridCol w:w="4650"/>
      </w:tblGrid>
      <w:tr w:rsidR="00E214A7" w:rsidTr="00D26FB0">
        <w:tc>
          <w:tcPr>
            <w:tcW w:w="4649" w:type="dxa"/>
            <w:shd w:val="clear" w:color="auto" w:fill="F4B083" w:themeFill="accent2" w:themeFillTint="99"/>
          </w:tcPr>
          <w:p w:rsidR="00E214A7" w:rsidRPr="00687C06" w:rsidRDefault="00E214A7" w:rsidP="00D26FB0">
            <w:pPr>
              <w:rPr>
                <w:b/>
              </w:rPr>
            </w:pPr>
            <w:r w:rsidRPr="00687C06">
              <w:rPr>
                <w:b/>
              </w:rPr>
              <w:t>New</w:t>
            </w:r>
          </w:p>
        </w:tc>
        <w:tc>
          <w:tcPr>
            <w:tcW w:w="4649" w:type="dxa"/>
            <w:shd w:val="clear" w:color="auto" w:fill="F4B083" w:themeFill="accent2" w:themeFillTint="99"/>
          </w:tcPr>
          <w:p w:rsidR="00E214A7" w:rsidRPr="00687C06" w:rsidRDefault="00E214A7" w:rsidP="00D26FB0">
            <w:pPr>
              <w:rPr>
                <w:b/>
              </w:rPr>
            </w:pPr>
            <w:r w:rsidRPr="00687C06">
              <w:rPr>
                <w:b/>
              </w:rPr>
              <w:t>Amended</w:t>
            </w:r>
          </w:p>
        </w:tc>
        <w:tc>
          <w:tcPr>
            <w:tcW w:w="4650" w:type="dxa"/>
            <w:shd w:val="clear" w:color="auto" w:fill="F4B083" w:themeFill="accent2" w:themeFillTint="99"/>
          </w:tcPr>
          <w:p w:rsidR="00E214A7" w:rsidRPr="00687C06" w:rsidRDefault="00E214A7" w:rsidP="00D26FB0">
            <w:pPr>
              <w:rPr>
                <w:b/>
              </w:rPr>
            </w:pPr>
            <w:r w:rsidRPr="00687C06">
              <w:rPr>
                <w:b/>
              </w:rPr>
              <w:t>Deleted</w:t>
            </w:r>
          </w:p>
        </w:tc>
      </w:tr>
      <w:tr w:rsidR="00E214A7" w:rsidTr="00D26FB0">
        <w:tc>
          <w:tcPr>
            <w:tcW w:w="4649" w:type="dxa"/>
          </w:tcPr>
          <w:p w:rsidR="00E214A7" w:rsidRDefault="00E214A7" w:rsidP="00D26FB0">
            <w:r>
              <w:t>ACT</w:t>
            </w:r>
          </w:p>
        </w:tc>
        <w:tc>
          <w:tcPr>
            <w:tcW w:w="4649" w:type="dxa"/>
          </w:tcPr>
          <w:p w:rsidR="00E214A7" w:rsidRDefault="00E214A7" w:rsidP="00D26FB0">
            <w:r>
              <w:t>ACT Government Training Initiative</w:t>
            </w:r>
          </w:p>
        </w:tc>
        <w:tc>
          <w:tcPr>
            <w:tcW w:w="4650" w:type="dxa"/>
          </w:tcPr>
          <w:p w:rsidR="00E214A7" w:rsidRDefault="00E214A7" w:rsidP="00D26FB0">
            <w:r>
              <w:t>ACT Funding Agreement</w:t>
            </w:r>
          </w:p>
        </w:tc>
      </w:tr>
      <w:tr w:rsidR="00E214A7" w:rsidTr="00D26FB0">
        <w:tc>
          <w:tcPr>
            <w:tcW w:w="4649" w:type="dxa"/>
          </w:tcPr>
          <w:p w:rsidR="00E214A7" w:rsidRDefault="00E214A7" w:rsidP="00D26FB0">
            <w:r>
              <w:t>Certification Documentation</w:t>
            </w:r>
          </w:p>
        </w:tc>
        <w:tc>
          <w:tcPr>
            <w:tcW w:w="4649" w:type="dxa"/>
          </w:tcPr>
          <w:p w:rsidR="00E214A7" w:rsidRDefault="00E214A7" w:rsidP="00D26FB0">
            <w:r>
              <w:t>ACT Standards for Delivery of Subsidised Training</w:t>
            </w:r>
          </w:p>
        </w:tc>
        <w:tc>
          <w:tcPr>
            <w:tcW w:w="4650" w:type="dxa"/>
          </w:tcPr>
          <w:p w:rsidR="00E214A7" w:rsidRDefault="00E214A7" w:rsidP="00D26FB0">
            <w:r>
              <w:t>Audit Sanctions Matrix</w:t>
            </w:r>
          </w:p>
        </w:tc>
      </w:tr>
      <w:tr w:rsidR="00E214A7" w:rsidTr="00D26FB0">
        <w:tc>
          <w:tcPr>
            <w:tcW w:w="4649" w:type="dxa"/>
          </w:tcPr>
          <w:p w:rsidR="00E214A7" w:rsidRDefault="00E214A7" w:rsidP="00D26FB0">
            <w:r>
              <w:t>Completion Payment</w:t>
            </w:r>
          </w:p>
        </w:tc>
        <w:tc>
          <w:tcPr>
            <w:tcW w:w="4649" w:type="dxa"/>
          </w:tcPr>
          <w:p w:rsidR="00E214A7" w:rsidRDefault="00E214A7" w:rsidP="00D26FB0">
            <w:r w:rsidRPr="00C502BF">
              <w:t>Australian Apprenticeship Support Network</w:t>
            </w:r>
          </w:p>
        </w:tc>
        <w:tc>
          <w:tcPr>
            <w:tcW w:w="4650" w:type="dxa"/>
          </w:tcPr>
          <w:p w:rsidR="00E214A7" w:rsidRDefault="00E214A7" w:rsidP="00D26FB0">
            <w:r>
              <w:t>Days</w:t>
            </w:r>
          </w:p>
        </w:tc>
      </w:tr>
      <w:tr w:rsidR="00E214A7" w:rsidTr="00D26FB0">
        <w:tc>
          <w:tcPr>
            <w:tcW w:w="4649" w:type="dxa"/>
          </w:tcPr>
          <w:p w:rsidR="00E214A7" w:rsidRDefault="00E214A7" w:rsidP="00D26FB0">
            <w:r>
              <w:t>Eligible Individual</w:t>
            </w:r>
          </w:p>
        </w:tc>
        <w:tc>
          <w:tcPr>
            <w:tcW w:w="4649" w:type="dxa"/>
          </w:tcPr>
          <w:p w:rsidR="00E214A7" w:rsidRDefault="00E214A7" w:rsidP="00D26FB0">
            <w:r>
              <w:t>Assessment (LLN)</w:t>
            </w:r>
          </w:p>
        </w:tc>
        <w:tc>
          <w:tcPr>
            <w:tcW w:w="4650" w:type="dxa"/>
          </w:tcPr>
          <w:p w:rsidR="00E214A7" w:rsidRDefault="00E214A7" w:rsidP="00D26FB0">
            <w:r>
              <w:t>RTO Internal Review Tool</w:t>
            </w:r>
          </w:p>
        </w:tc>
      </w:tr>
      <w:tr w:rsidR="00E214A7" w:rsidTr="00D26FB0">
        <w:tc>
          <w:tcPr>
            <w:tcW w:w="4649" w:type="dxa"/>
          </w:tcPr>
          <w:p w:rsidR="00E214A7" w:rsidRDefault="00E214A7" w:rsidP="00D26FB0">
            <w:r>
              <w:t>Funding</w:t>
            </w:r>
          </w:p>
        </w:tc>
        <w:tc>
          <w:tcPr>
            <w:tcW w:w="4649" w:type="dxa"/>
          </w:tcPr>
          <w:p w:rsidR="00E214A7" w:rsidRDefault="00E214A7" w:rsidP="00D26FB0">
            <w:r>
              <w:t>Australian Core Skills Framework (ACSF)</w:t>
            </w:r>
          </w:p>
        </w:tc>
        <w:tc>
          <w:tcPr>
            <w:tcW w:w="4650" w:type="dxa"/>
          </w:tcPr>
          <w:p w:rsidR="00E214A7" w:rsidRDefault="00E214A7" w:rsidP="00D26FB0"/>
        </w:tc>
      </w:tr>
      <w:tr w:rsidR="00E214A7" w:rsidTr="00D26FB0">
        <w:tc>
          <w:tcPr>
            <w:tcW w:w="4649" w:type="dxa"/>
          </w:tcPr>
          <w:p w:rsidR="00E214A7" w:rsidRDefault="00E214A7" w:rsidP="00D26FB0">
            <w:r>
              <w:t>Funded Place</w:t>
            </w:r>
          </w:p>
        </w:tc>
        <w:tc>
          <w:tcPr>
            <w:tcW w:w="4649" w:type="dxa"/>
          </w:tcPr>
          <w:p w:rsidR="00E214A7" w:rsidRDefault="00E214A7" w:rsidP="00D26FB0">
            <w:r>
              <w:t>Compliance Guides</w:t>
            </w:r>
          </w:p>
        </w:tc>
        <w:tc>
          <w:tcPr>
            <w:tcW w:w="4650" w:type="dxa"/>
          </w:tcPr>
          <w:p w:rsidR="00E214A7" w:rsidRDefault="00E214A7" w:rsidP="00D26FB0"/>
        </w:tc>
      </w:tr>
      <w:tr w:rsidR="00E214A7" w:rsidTr="00D26FB0">
        <w:tc>
          <w:tcPr>
            <w:tcW w:w="4649" w:type="dxa"/>
          </w:tcPr>
          <w:p w:rsidR="00E214A7" w:rsidRDefault="00E214A7" w:rsidP="00D26FB0">
            <w:r>
              <w:t>National Standards</w:t>
            </w:r>
          </w:p>
        </w:tc>
        <w:tc>
          <w:tcPr>
            <w:tcW w:w="4649" w:type="dxa"/>
          </w:tcPr>
          <w:p w:rsidR="00E214A7" w:rsidRDefault="00E214A7" w:rsidP="00D26FB0">
            <w:r>
              <w:t>Minimum Tuition Fee</w:t>
            </w:r>
          </w:p>
        </w:tc>
        <w:tc>
          <w:tcPr>
            <w:tcW w:w="4650" w:type="dxa"/>
          </w:tcPr>
          <w:p w:rsidR="00E214A7" w:rsidRDefault="00E214A7" w:rsidP="00D26FB0"/>
        </w:tc>
      </w:tr>
      <w:tr w:rsidR="00E214A7" w:rsidTr="00D26FB0">
        <w:tc>
          <w:tcPr>
            <w:tcW w:w="4649" w:type="dxa"/>
          </w:tcPr>
          <w:p w:rsidR="00E214A7" w:rsidRDefault="00E214A7" w:rsidP="00D26FB0">
            <w:r>
              <w:t>NVETR Act</w:t>
            </w:r>
          </w:p>
        </w:tc>
        <w:tc>
          <w:tcPr>
            <w:tcW w:w="4649" w:type="dxa"/>
          </w:tcPr>
          <w:p w:rsidR="00E214A7" w:rsidRDefault="00E214A7" w:rsidP="00D26FB0">
            <w:r>
              <w:t>Scope of Registration</w:t>
            </w:r>
          </w:p>
        </w:tc>
        <w:tc>
          <w:tcPr>
            <w:tcW w:w="4650" w:type="dxa"/>
          </w:tcPr>
          <w:p w:rsidR="00E214A7" w:rsidRDefault="00E214A7" w:rsidP="00D26FB0"/>
        </w:tc>
      </w:tr>
      <w:tr w:rsidR="00E214A7" w:rsidTr="00D26FB0">
        <w:tc>
          <w:tcPr>
            <w:tcW w:w="4649" w:type="dxa"/>
          </w:tcPr>
          <w:p w:rsidR="00E214A7" w:rsidRDefault="00E214A7" w:rsidP="00D26FB0">
            <w:r>
              <w:t>RTO code</w:t>
            </w:r>
          </w:p>
        </w:tc>
        <w:tc>
          <w:tcPr>
            <w:tcW w:w="4649" w:type="dxa"/>
          </w:tcPr>
          <w:p w:rsidR="00E214A7" w:rsidRDefault="00E214A7" w:rsidP="00D26FB0">
            <w:r>
              <w:t>Student</w:t>
            </w:r>
          </w:p>
        </w:tc>
        <w:tc>
          <w:tcPr>
            <w:tcW w:w="4650" w:type="dxa"/>
          </w:tcPr>
          <w:p w:rsidR="00E214A7" w:rsidRDefault="00E214A7" w:rsidP="00D26FB0"/>
        </w:tc>
      </w:tr>
      <w:tr w:rsidR="00E214A7" w:rsidTr="00D26FB0">
        <w:tc>
          <w:tcPr>
            <w:tcW w:w="4649" w:type="dxa"/>
          </w:tcPr>
          <w:p w:rsidR="00E214A7" w:rsidRDefault="00E214A7" w:rsidP="00D26FB0">
            <w:r>
              <w:t>Skills Canberra website</w:t>
            </w:r>
          </w:p>
        </w:tc>
        <w:tc>
          <w:tcPr>
            <w:tcW w:w="4649" w:type="dxa"/>
          </w:tcPr>
          <w:p w:rsidR="00E214A7" w:rsidRDefault="00E214A7" w:rsidP="00D26FB0"/>
        </w:tc>
        <w:tc>
          <w:tcPr>
            <w:tcW w:w="4650" w:type="dxa"/>
          </w:tcPr>
          <w:p w:rsidR="00E214A7" w:rsidRDefault="00E214A7" w:rsidP="00D26FB0"/>
        </w:tc>
      </w:tr>
      <w:tr w:rsidR="00E214A7" w:rsidTr="00D26FB0">
        <w:tc>
          <w:tcPr>
            <w:tcW w:w="4649" w:type="dxa"/>
          </w:tcPr>
          <w:p w:rsidR="00E214A7" w:rsidRDefault="00E214A7" w:rsidP="00D26FB0">
            <w:r>
              <w:t>Subsidised Training</w:t>
            </w:r>
          </w:p>
        </w:tc>
        <w:tc>
          <w:tcPr>
            <w:tcW w:w="4649" w:type="dxa"/>
          </w:tcPr>
          <w:p w:rsidR="00E214A7" w:rsidRDefault="00E214A7" w:rsidP="00D26FB0"/>
        </w:tc>
        <w:tc>
          <w:tcPr>
            <w:tcW w:w="4650" w:type="dxa"/>
          </w:tcPr>
          <w:p w:rsidR="00E214A7" w:rsidRDefault="00E214A7" w:rsidP="00D26FB0"/>
        </w:tc>
      </w:tr>
      <w:tr w:rsidR="00E214A7" w:rsidTr="00D26FB0">
        <w:tc>
          <w:tcPr>
            <w:tcW w:w="4649" w:type="dxa"/>
          </w:tcPr>
          <w:p w:rsidR="00E214A7" w:rsidRDefault="00E214A7" w:rsidP="00D26FB0">
            <w:r>
              <w:t>Territory</w:t>
            </w:r>
          </w:p>
        </w:tc>
        <w:tc>
          <w:tcPr>
            <w:tcW w:w="4649" w:type="dxa"/>
          </w:tcPr>
          <w:p w:rsidR="00E214A7" w:rsidRDefault="00E214A7" w:rsidP="00D26FB0"/>
        </w:tc>
        <w:tc>
          <w:tcPr>
            <w:tcW w:w="4650" w:type="dxa"/>
          </w:tcPr>
          <w:p w:rsidR="00E214A7" w:rsidRDefault="00E214A7" w:rsidP="00D26FB0"/>
        </w:tc>
      </w:tr>
      <w:tr w:rsidR="00E214A7" w:rsidTr="00D26FB0">
        <w:tc>
          <w:tcPr>
            <w:tcW w:w="4649" w:type="dxa"/>
          </w:tcPr>
          <w:p w:rsidR="00E214A7" w:rsidRDefault="00E214A7" w:rsidP="00D26FB0">
            <w:r>
              <w:t>Training Initiative Funding Agreement</w:t>
            </w:r>
          </w:p>
        </w:tc>
        <w:tc>
          <w:tcPr>
            <w:tcW w:w="4649" w:type="dxa"/>
          </w:tcPr>
          <w:p w:rsidR="00E214A7" w:rsidRDefault="00E214A7" w:rsidP="00D26FB0"/>
        </w:tc>
        <w:tc>
          <w:tcPr>
            <w:tcW w:w="4650" w:type="dxa"/>
          </w:tcPr>
          <w:p w:rsidR="00E214A7" w:rsidRDefault="00E214A7" w:rsidP="00D26FB0"/>
        </w:tc>
      </w:tr>
      <w:tr w:rsidR="00E214A7" w:rsidTr="00D26FB0">
        <w:tc>
          <w:tcPr>
            <w:tcW w:w="4649" w:type="dxa"/>
          </w:tcPr>
          <w:p w:rsidR="00E214A7" w:rsidRDefault="00E214A7" w:rsidP="00D26FB0">
            <w:r>
              <w:t>Training Product</w:t>
            </w:r>
          </w:p>
        </w:tc>
        <w:tc>
          <w:tcPr>
            <w:tcW w:w="4649" w:type="dxa"/>
          </w:tcPr>
          <w:p w:rsidR="00E214A7" w:rsidRDefault="00E214A7" w:rsidP="00D26FB0"/>
        </w:tc>
        <w:tc>
          <w:tcPr>
            <w:tcW w:w="4650" w:type="dxa"/>
          </w:tcPr>
          <w:p w:rsidR="00E214A7" w:rsidRDefault="00E214A7" w:rsidP="00D26FB0"/>
        </w:tc>
      </w:tr>
      <w:tr w:rsidR="00E214A7" w:rsidTr="00D26FB0">
        <w:tc>
          <w:tcPr>
            <w:tcW w:w="4649" w:type="dxa"/>
          </w:tcPr>
          <w:p w:rsidR="00E214A7" w:rsidRDefault="00E214A7" w:rsidP="00D26FB0">
            <w:r>
              <w:t>Training Provider</w:t>
            </w:r>
          </w:p>
        </w:tc>
        <w:tc>
          <w:tcPr>
            <w:tcW w:w="4649" w:type="dxa"/>
          </w:tcPr>
          <w:p w:rsidR="00E214A7" w:rsidRDefault="00E214A7" w:rsidP="00D26FB0"/>
        </w:tc>
        <w:tc>
          <w:tcPr>
            <w:tcW w:w="4650" w:type="dxa"/>
          </w:tcPr>
          <w:p w:rsidR="00E214A7" w:rsidRDefault="00E214A7" w:rsidP="00D26FB0"/>
        </w:tc>
      </w:tr>
    </w:tbl>
    <w:p w:rsidR="00E214A7" w:rsidRDefault="00E214A7" w:rsidP="00E214A7"/>
    <w:p w:rsidR="00CF1EF5" w:rsidRDefault="00CF1EF5" w:rsidP="00E214A7"/>
    <w:sectPr w:rsidR="00CF1EF5" w:rsidSect="00D26FB0">
      <w:headerReference w:type="default" r:id="rId7"/>
      <w:footerReference w:type="default" r:id="rId8"/>
      <w:pgSz w:w="16838" w:h="11906" w:orient="landscape"/>
      <w:pgMar w:top="1253" w:right="1134" w:bottom="993" w:left="1134" w:header="709" w:footer="4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FB0" w:rsidRDefault="00D26FB0" w:rsidP="001544CF">
      <w:pPr>
        <w:spacing w:after="0" w:line="240" w:lineRule="auto"/>
      </w:pPr>
      <w:r>
        <w:separator/>
      </w:r>
    </w:p>
  </w:endnote>
  <w:endnote w:type="continuationSeparator" w:id="0">
    <w:p w:rsidR="00D26FB0" w:rsidRDefault="00D26FB0" w:rsidP="00154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Ligh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FB0" w:rsidRDefault="00D26FB0" w:rsidP="00D26FB0">
    <w:pPr>
      <w:pStyle w:val="Footer"/>
      <w:tabs>
        <w:tab w:val="clear" w:pos="9026"/>
        <w:tab w:val="right" w:pos="13892"/>
      </w:tabs>
    </w:pPr>
    <w:r w:rsidRPr="00237A34">
      <w:rPr>
        <w:sz w:val="16"/>
        <w:szCs w:val="16"/>
      </w:rPr>
      <w:t>Skills Canberra | Chief Minister, Treasury and Economic Development Directorate</w:t>
    </w:r>
    <w:r w:rsidRPr="00237A34">
      <w:rPr>
        <w:sz w:val="16"/>
        <w:szCs w:val="16"/>
      </w:rPr>
      <w:tab/>
      <w:t xml:space="preserve">Page </w:t>
    </w:r>
    <w:r w:rsidRPr="00237A34">
      <w:rPr>
        <w:sz w:val="16"/>
        <w:szCs w:val="16"/>
      </w:rPr>
      <w:fldChar w:fldCharType="begin"/>
    </w:r>
    <w:r w:rsidRPr="00237A34">
      <w:rPr>
        <w:sz w:val="16"/>
        <w:szCs w:val="16"/>
      </w:rPr>
      <w:instrText xml:space="preserve"> PAGE   \* MERGEFORMAT </w:instrText>
    </w:r>
    <w:r w:rsidRPr="00237A34">
      <w:rPr>
        <w:sz w:val="16"/>
        <w:szCs w:val="16"/>
      </w:rPr>
      <w:fldChar w:fldCharType="separate"/>
    </w:r>
    <w:r w:rsidR="008239E4">
      <w:rPr>
        <w:noProof/>
        <w:sz w:val="16"/>
        <w:szCs w:val="16"/>
      </w:rPr>
      <w:t>2</w:t>
    </w:r>
    <w:r w:rsidRPr="00237A34">
      <w:rPr>
        <w:noProof/>
        <w:sz w:val="16"/>
        <w:szCs w:val="16"/>
      </w:rPr>
      <w:fldChar w:fldCharType="end"/>
    </w:r>
    <w:r w:rsidRPr="00237A34">
      <w:rPr>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FB0" w:rsidRDefault="00D26FB0" w:rsidP="001544CF">
      <w:pPr>
        <w:spacing w:after="0" w:line="240" w:lineRule="auto"/>
      </w:pPr>
      <w:r>
        <w:separator/>
      </w:r>
    </w:p>
  </w:footnote>
  <w:footnote w:type="continuationSeparator" w:id="0">
    <w:p w:rsidR="00D26FB0" w:rsidRDefault="00D26FB0" w:rsidP="001544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FB0" w:rsidRPr="00237A34" w:rsidRDefault="00D26FB0" w:rsidP="00D26FB0">
    <w:pPr>
      <w:pStyle w:val="Header"/>
      <w:rPr>
        <w:sz w:val="28"/>
      </w:rPr>
    </w:pPr>
    <w:r>
      <w:rPr>
        <w:b/>
        <w:sz w:val="28"/>
      </w:rPr>
      <w:t xml:space="preserve">ACT Standards Compliance Guide for Skilled Capital v3.0 - </w:t>
    </w:r>
    <w:r w:rsidRPr="00237A34">
      <w:rPr>
        <w:b/>
        <w:sz w:val="28"/>
      </w:rPr>
      <w:t>Amendment Table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15754"/>
    <w:multiLevelType w:val="hybridMultilevel"/>
    <w:tmpl w:val="00AE7B8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1EF6F0D"/>
    <w:multiLevelType w:val="hybridMultilevel"/>
    <w:tmpl w:val="0992A38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3AF6F18"/>
    <w:multiLevelType w:val="hybridMultilevel"/>
    <w:tmpl w:val="EE64F978"/>
    <w:lvl w:ilvl="0" w:tplc="0C090017">
      <w:start w:val="1"/>
      <w:numFmt w:val="lowerLetter"/>
      <w:lvlText w:val="%1)"/>
      <w:lvlJc w:val="left"/>
      <w:pPr>
        <w:ind w:left="720" w:hanging="360"/>
      </w:pPr>
      <w:rPr>
        <w:rFonts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3FF7BF0"/>
    <w:multiLevelType w:val="hybridMultilevel"/>
    <w:tmpl w:val="E7EE351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C1A7D45"/>
    <w:multiLevelType w:val="hybridMultilevel"/>
    <w:tmpl w:val="1C5C4F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6601795"/>
    <w:multiLevelType w:val="hybridMultilevel"/>
    <w:tmpl w:val="E162F5C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72D5D8A"/>
    <w:multiLevelType w:val="hybridMultilevel"/>
    <w:tmpl w:val="82F2F19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B843D1B"/>
    <w:multiLevelType w:val="hybridMultilevel"/>
    <w:tmpl w:val="EAFEC63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02E42C9"/>
    <w:multiLevelType w:val="hybridMultilevel"/>
    <w:tmpl w:val="BA6AF66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83A7A17"/>
    <w:multiLevelType w:val="hybridMultilevel"/>
    <w:tmpl w:val="2862AC1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A257AB1"/>
    <w:multiLevelType w:val="hybridMultilevel"/>
    <w:tmpl w:val="5DCCF2C0"/>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15:restartNumberingAfterBreak="0">
    <w:nsid w:val="3148525F"/>
    <w:multiLevelType w:val="hybridMultilevel"/>
    <w:tmpl w:val="9050BF14"/>
    <w:lvl w:ilvl="0" w:tplc="7D803634">
      <w:start w:val="1"/>
      <w:numFmt w:val="bullet"/>
      <w:lvlText w:val=""/>
      <w:lvlJc w:val="left"/>
      <w:rPr>
        <w:rFonts w:ascii="Symbol" w:hAnsi="Symbol" w:hint="default"/>
        <w:sz w:val="22"/>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A82920"/>
    <w:multiLevelType w:val="hybridMultilevel"/>
    <w:tmpl w:val="F4B8010C"/>
    <w:lvl w:ilvl="0" w:tplc="0C09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CFB323B"/>
    <w:multiLevelType w:val="multilevel"/>
    <w:tmpl w:val="EB54AEF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B2A40E7"/>
    <w:multiLevelType w:val="hybridMultilevel"/>
    <w:tmpl w:val="20C0D5AE"/>
    <w:lvl w:ilvl="0" w:tplc="7D803634">
      <w:start w:val="1"/>
      <w:numFmt w:val="bullet"/>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D6F5291"/>
    <w:multiLevelType w:val="hybridMultilevel"/>
    <w:tmpl w:val="B266941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4E4F776C"/>
    <w:multiLevelType w:val="hybridMultilevel"/>
    <w:tmpl w:val="6BA61C50"/>
    <w:lvl w:ilvl="0" w:tplc="0C09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4F7A2FD0"/>
    <w:multiLevelType w:val="hybridMultilevel"/>
    <w:tmpl w:val="EAFEC63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2A1437B"/>
    <w:multiLevelType w:val="hybridMultilevel"/>
    <w:tmpl w:val="2DC666A8"/>
    <w:lvl w:ilvl="0" w:tplc="BEE0070A">
      <w:start w:val="1"/>
      <w:numFmt w:val="lowerLetter"/>
      <w:lvlText w:val="%1)"/>
      <w:lvlJc w:val="left"/>
      <w:pPr>
        <w:ind w:left="720" w:hanging="360"/>
      </w:pPr>
      <w:rPr>
        <w:rFonts w:hint="default"/>
        <w:b w:val="0"/>
        <w:color w:val="auto"/>
        <w:sz w:val="20"/>
        <w:szCs w:val="24"/>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85744C8"/>
    <w:multiLevelType w:val="hybridMultilevel"/>
    <w:tmpl w:val="AF6A108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F3B2C73"/>
    <w:multiLevelType w:val="hybridMultilevel"/>
    <w:tmpl w:val="59D25CB0"/>
    <w:lvl w:ilvl="0" w:tplc="3654A8C2">
      <w:start w:val="1"/>
      <w:numFmt w:val="lowerLetter"/>
      <w:lvlText w:val="%1)"/>
      <w:lvlJc w:val="left"/>
      <w:pPr>
        <w:ind w:left="720" w:hanging="360"/>
      </w:pPr>
      <w:rPr>
        <w:rFonts w:hint="default"/>
        <w:color w:val="auto"/>
        <w:sz w:val="20"/>
        <w:szCs w:val="24"/>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4A846D8"/>
    <w:multiLevelType w:val="hybridMultilevel"/>
    <w:tmpl w:val="5DCCF2C0"/>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15:restartNumberingAfterBreak="0">
    <w:nsid w:val="67137FC1"/>
    <w:multiLevelType w:val="hybridMultilevel"/>
    <w:tmpl w:val="A5A65BDA"/>
    <w:lvl w:ilvl="0" w:tplc="7D803634">
      <w:start w:val="1"/>
      <w:numFmt w:val="bullet"/>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AC31908"/>
    <w:multiLevelType w:val="hybridMultilevel"/>
    <w:tmpl w:val="F4B8010C"/>
    <w:lvl w:ilvl="0" w:tplc="0C09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6DFE704C"/>
    <w:multiLevelType w:val="hybridMultilevel"/>
    <w:tmpl w:val="A678BE1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72D11BCA"/>
    <w:multiLevelType w:val="hybridMultilevel"/>
    <w:tmpl w:val="00AE7B8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34866D0"/>
    <w:multiLevelType w:val="hybridMultilevel"/>
    <w:tmpl w:val="41DAAE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57C64F5"/>
    <w:multiLevelType w:val="hybridMultilevel"/>
    <w:tmpl w:val="AF6A108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57C7041"/>
    <w:multiLevelType w:val="hybridMultilevel"/>
    <w:tmpl w:val="89F64C1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A0F5FFF"/>
    <w:multiLevelType w:val="hybridMultilevel"/>
    <w:tmpl w:val="ED708408"/>
    <w:lvl w:ilvl="0" w:tplc="0C090017">
      <w:start w:val="1"/>
      <w:numFmt w:val="lowerLetter"/>
      <w:lvlText w:val="%1)"/>
      <w:lvlJc w:val="left"/>
      <w:pPr>
        <w:ind w:left="643"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DA16AC2"/>
    <w:multiLevelType w:val="hybridMultilevel"/>
    <w:tmpl w:val="D324BF9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E2E009D"/>
    <w:multiLevelType w:val="hybridMultilevel"/>
    <w:tmpl w:val="48D68F82"/>
    <w:lvl w:ilvl="0" w:tplc="AD9A8184">
      <w:start w:val="1"/>
      <w:numFmt w:val="lowerLetter"/>
      <w:lvlText w:val="%1)"/>
      <w:lvlJc w:val="left"/>
      <w:pPr>
        <w:ind w:left="720" w:hanging="360"/>
      </w:pPr>
      <w:rPr>
        <w:rFonts w:ascii="Calibri Light" w:hAnsi="Calibri Light" w:hint="default"/>
        <w:color w:val="616264"/>
        <w:sz w:val="20"/>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0"/>
  </w:num>
  <w:num w:numId="2">
    <w:abstractNumId w:val="18"/>
  </w:num>
  <w:num w:numId="3">
    <w:abstractNumId w:val="31"/>
  </w:num>
  <w:num w:numId="4">
    <w:abstractNumId w:val="13"/>
  </w:num>
  <w:num w:numId="5">
    <w:abstractNumId w:val="15"/>
  </w:num>
  <w:num w:numId="6">
    <w:abstractNumId w:val="8"/>
  </w:num>
  <w:num w:numId="7">
    <w:abstractNumId w:val="29"/>
  </w:num>
  <w:num w:numId="8">
    <w:abstractNumId w:val="30"/>
  </w:num>
  <w:num w:numId="9">
    <w:abstractNumId w:val="5"/>
  </w:num>
  <w:num w:numId="10">
    <w:abstractNumId w:val="28"/>
  </w:num>
  <w:num w:numId="11">
    <w:abstractNumId w:val="1"/>
  </w:num>
  <w:num w:numId="12">
    <w:abstractNumId w:val="9"/>
  </w:num>
  <w:num w:numId="13">
    <w:abstractNumId w:val="3"/>
  </w:num>
  <w:num w:numId="14">
    <w:abstractNumId w:val="24"/>
  </w:num>
  <w:num w:numId="15">
    <w:abstractNumId w:val="26"/>
  </w:num>
  <w:num w:numId="16">
    <w:abstractNumId w:val="4"/>
  </w:num>
  <w:num w:numId="17">
    <w:abstractNumId w:val="6"/>
  </w:num>
  <w:num w:numId="18">
    <w:abstractNumId w:val="16"/>
  </w:num>
  <w:num w:numId="19">
    <w:abstractNumId w:val="10"/>
  </w:num>
  <w:num w:numId="20">
    <w:abstractNumId w:val="21"/>
  </w:num>
  <w:num w:numId="21">
    <w:abstractNumId w:val="7"/>
  </w:num>
  <w:num w:numId="22">
    <w:abstractNumId w:val="0"/>
  </w:num>
  <w:num w:numId="23">
    <w:abstractNumId w:val="25"/>
  </w:num>
  <w:num w:numId="24">
    <w:abstractNumId w:val="17"/>
  </w:num>
  <w:num w:numId="25">
    <w:abstractNumId w:val="11"/>
  </w:num>
  <w:num w:numId="26">
    <w:abstractNumId w:val="12"/>
  </w:num>
  <w:num w:numId="27">
    <w:abstractNumId w:val="14"/>
  </w:num>
  <w:num w:numId="28">
    <w:abstractNumId w:val="23"/>
  </w:num>
  <w:num w:numId="29">
    <w:abstractNumId w:val="22"/>
  </w:num>
  <w:num w:numId="30">
    <w:abstractNumId w:val="27"/>
  </w:num>
  <w:num w:numId="31">
    <w:abstractNumId w:val="19"/>
  </w:num>
  <w:num w:numId="32">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4CF"/>
    <w:rsid w:val="0004272C"/>
    <w:rsid w:val="001544CF"/>
    <w:rsid w:val="00212D90"/>
    <w:rsid w:val="00365B90"/>
    <w:rsid w:val="00416FEC"/>
    <w:rsid w:val="004D4396"/>
    <w:rsid w:val="007619CF"/>
    <w:rsid w:val="007651B7"/>
    <w:rsid w:val="008239E4"/>
    <w:rsid w:val="009577A6"/>
    <w:rsid w:val="00976BB8"/>
    <w:rsid w:val="009962B7"/>
    <w:rsid w:val="009A1130"/>
    <w:rsid w:val="009D2B6E"/>
    <w:rsid w:val="00B37DF2"/>
    <w:rsid w:val="00BA4736"/>
    <w:rsid w:val="00CF1EF5"/>
    <w:rsid w:val="00D26FB0"/>
    <w:rsid w:val="00E214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FE544B-94C8-4655-B419-3DD556258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4CF"/>
  </w:style>
  <w:style w:type="paragraph" w:styleId="Heading4">
    <w:name w:val="heading 4"/>
    <w:basedOn w:val="Normal"/>
    <w:next w:val="Normal"/>
    <w:link w:val="Heading4Char"/>
    <w:uiPriority w:val="9"/>
    <w:unhideWhenUsed/>
    <w:qFormat/>
    <w:rsid w:val="001544CF"/>
    <w:pPr>
      <w:keepNext/>
      <w:keepLines/>
      <w:spacing w:before="40" w:after="0" w:line="276" w:lineRule="auto"/>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544CF"/>
    <w:rPr>
      <w:rFonts w:asciiTheme="majorHAnsi" w:eastAsiaTheme="majorEastAsia" w:hAnsiTheme="majorHAnsi" w:cstheme="majorBidi"/>
      <w:i/>
      <w:iCs/>
      <w:color w:val="2E74B5" w:themeColor="accent1" w:themeShade="BF"/>
    </w:rPr>
  </w:style>
  <w:style w:type="table" w:styleId="TableGrid">
    <w:name w:val="Table Grid"/>
    <w:basedOn w:val="TableNormal"/>
    <w:uiPriority w:val="39"/>
    <w:rsid w:val="001544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numbered,Paragraphe de liste1,Bulletr List Paragraph,列出段落,列出段落1,List Paragraph2,List Paragraph21,Parágrafo da Lista1,Párrafo de lista1,リスト段落1,Listeafsnit1"/>
    <w:basedOn w:val="Normal"/>
    <w:link w:val="ListParagraphChar"/>
    <w:uiPriority w:val="34"/>
    <w:qFormat/>
    <w:rsid w:val="001544CF"/>
    <w:pPr>
      <w:spacing w:after="0" w:line="240" w:lineRule="auto"/>
      <w:ind w:left="720"/>
    </w:pPr>
    <w:rPr>
      <w:rFonts w:ascii="Calibri" w:eastAsia="Calibri" w:hAnsi="Calibri" w:cs="Times New Roman"/>
      <w:lang w:eastAsia="en-AU"/>
    </w:rPr>
  </w:style>
  <w:style w:type="character" w:customStyle="1" w:styleId="ListParagraphChar">
    <w:name w:val="List Paragraph Char"/>
    <w:aliases w:val="Bullet List Char,FooterText Char,List Paragraph1 Char,numbered Char,Paragraphe de liste1 Char,Bulletr List Paragraph Char,列出段落 Char,列出段落1 Char,List Paragraph2 Char,List Paragraph21 Char,Parágrafo da Lista1 Char,Párrafo de lista1 Char"/>
    <w:basedOn w:val="DefaultParagraphFont"/>
    <w:link w:val="ListParagraph"/>
    <w:uiPriority w:val="34"/>
    <w:rsid w:val="001544CF"/>
    <w:rPr>
      <w:rFonts w:ascii="Calibri" w:eastAsia="Calibri" w:hAnsi="Calibri" w:cs="Times New Roman"/>
      <w:lang w:eastAsia="en-AU"/>
    </w:rPr>
  </w:style>
  <w:style w:type="paragraph" w:customStyle="1" w:styleId="Tabletext">
    <w:name w:val="Table text"/>
    <w:basedOn w:val="Normal"/>
    <w:link w:val="TabletextChar"/>
    <w:autoRedefine/>
    <w:qFormat/>
    <w:rsid w:val="009A1130"/>
    <w:pPr>
      <w:spacing w:after="40" w:line="240" w:lineRule="auto"/>
    </w:pPr>
    <w:rPr>
      <w:rFonts w:eastAsia="Calibri-Light" w:cs="Times New Roman"/>
      <w:b/>
      <w:bCs/>
      <w:color w:val="000000" w:themeColor="text1"/>
      <w:szCs w:val="20"/>
      <w:lang w:val="en-US" w:eastAsia="en-AU"/>
    </w:rPr>
  </w:style>
  <w:style w:type="character" w:customStyle="1" w:styleId="TabletextChar">
    <w:name w:val="Table text Char"/>
    <w:basedOn w:val="DefaultParagraphFont"/>
    <w:link w:val="Tabletext"/>
    <w:rsid w:val="009A1130"/>
    <w:rPr>
      <w:rFonts w:eastAsia="Calibri-Light" w:cs="Times New Roman"/>
      <w:b/>
      <w:bCs/>
      <w:color w:val="000000" w:themeColor="text1"/>
      <w:szCs w:val="20"/>
      <w:lang w:val="en-US" w:eastAsia="en-AU"/>
    </w:rPr>
  </w:style>
  <w:style w:type="paragraph" w:customStyle="1" w:styleId="Pa0">
    <w:name w:val="Pa0"/>
    <w:basedOn w:val="Normal"/>
    <w:next w:val="Normal"/>
    <w:uiPriority w:val="99"/>
    <w:rsid w:val="001544CF"/>
    <w:pPr>
      <w:autoSpaceDE w:val="0"/>
      <w:autoSpaceDN w:val="0"/>
      <w:adjustRightInd w:val="0"/>
      <w:spacing w:after="0" w:line="241" w:lineRule="atLeast"/>
    </w:pPr>
    <w:rPr>
      <w:rFonts w:ascii="Calibri Light" w:hAnsi="Calibri Light"/>
      <w:sz w:val="24"/>
      <w:szCs w:val="24"/>
    </w:rPr>
  </w:style>
  <w:style w:type="paragraph" w:customStyle="1" w:styleId="Default">
    <w:name w:val="Default"/>
    <w:rsid w:val="001544CF"/>
    <w:pPr>
      <w:autoSpaceDE w:val="0"/>
      <w:autoSpaceDN w:val="0"/>
      <w:adjustRightInd w:val="0"/>
      <w:spacing w:after="0" w:line="240" w:lineRule="auto"/>
    </w:pPr>
    <w:rPr>
      <w:rFonts w:ascii="Calibri Light" w:hAnsi="Calibri Light" w:cs="Calibri Light"/>
      <w:color w:val="000000"/>
      <w:sz w:val="24"/>
      <w:szCs w:val="24"/>
    </w:rPr>
  </w:style>
  <w:style w:type="paragraph" w:styleId="Header">
    <w:name w:val="header"/>
    <w:basedOn w:val="Normal"/>
    <w:link w:val="HeaderChar"/>
    <w:uiPriority w:val="99"/>
    <w:unhideWhenUsed/>
    <w:rsid w:val="001544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44CF"/>
  </w:style>
  <w:style w:type="paragraph" w:styleId="Footer">
    <w:name w:val="footer"/>
    <w:basedOn w:val="Normal"/>
    <w:link w:val="FooterChar"/>
    <w:uiPriority w:val="99"/>
    <w:unhideWhenUsed/>
    <w:rsid w:val="001544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44CF"/>
  </w:style>
  <w:style w:type="paragraph" w:customStyle="1" w:styleId="Pa7">
    <w:name w:val="Pa7"/>
    <w:basedOn w:val="Default"/>
    <w:next w:val="Default"/>
    <w:uiPriority w:val="99"/>
    <w:rsid w:val="001544CF"/>
    <w:pPr>
      <w:spacing w:line="241" w:lineRule="atLeast"/>
    </w:pPr>
    <w:rPr>
      <w:rFonts w:cstheme="minorBidi"/>
      <w:color w:val="auto"/>
    </w:rPr>
  </w:style>
  <w:style w:type="paragraph" w:customStyle="1" w:styleId="Pa711">
    <w:name w:val="Pa7_1_1"/>
    <w:basedOn w:val="Default"/>
    <w:next w:val="Default"/>
    <w:uiPriority w:val="99"/>
    <w:rsid w:val="00365B90"/>
    <w:pPr>
      <w:spacing w:line="241" w:lineRule="atLeast"/>
    </w:pPr>
    <w:rPr>
      <w:rFonts w:cstheme="minorBidi"/>
      <w:color w:val="auto"/>
    </w:rPr>
  </w:style>
  <w:style w:type="paragraph" w:customStyle="1" w:styleId="Pa74">
    <w:name w:val="Pa7_4"/>
    <w:basedOn w:val="Default"/>
    <w:next w:val="Default"/>
    <w:uiPriority w:val="99"/>
    <w:rsid w:val="009962B7"/>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7821</Words>
  <Characters>44584</Characters>
  <Application>Microsoft Office Word</Application>
  <DocSecurity>4</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ACT Government</Company>
  <LinksUpToDate>false</LinksUpToDate>
  <CharactersWithSpaces>52301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Kafer, Jodie</dc:creator>
  <cp:keywords/>
  <dc:description/>
  <cp:lastModifiedBy>Marshall, Brian</cp:lastModifiedBy>
  <cp:revision>2</cp:revision>
  <dcterms:created xsi:type="dcterms:W3CDTF">2019-07-02T03:59:00Z</dcterms:created>
  <dcterms:modified xsi:type="dcterms:W3CDTF">2019-07-02T03:59:00Z</dcterms:modified>
</cp:coreProperties>
</file>