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303AC0" w14:textId="62626B46" w:rsidR="008137EB" w:rsidRDefault="00E35D7F">
      <w:pPr>
        <w:pStyle w:val="BodyText"/>
        <w:rPr>
          <w:rFonts w:ascii="Times New Roman"/>
          <w:sz w:val="20"/>
        </w:rPr>
      </w:pPr>
      <w:bookmarkStart w:id="0" w:name="_GoBack"/>
      <w:bookmarkEnd w:id="0"/>
      <w:r>
        <w:rPr>
          <w:noProof/>
          <w:lang w:bidi="ar-SA"/>
        </w:rPr>
        <w:drawing>
          <wp:anchor distT="0" distB="0" distL="114300" distR="114300" simplePos="0" relativeHeight="251658240" behindDoc="0" locked="0" layoutInCell="1" allowOverlap="1" wp14:anchorId="2D4BAB5F" wp14:editId="78CC376D">
            <wp:simplePos x="0" y="0"/>
            <wp:positionH relativeFrom="margin">
              <wp:posOffset>-596900</wp:posOffset>
            </wp:positionH>
            <wp:positionV relativeFrom="margin">
              <wp:posOffset>-1529080</wp:posOffset>
            </wp:positionV>
            <wp:extent cx="7541895" cy="11201400"/>
            <wp:effectExtent l="0" t="0" r="1905" b="0"/>
            <wp:wrapSquare wrapText="bothSides"/>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41895" cy="11201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3F13177" w14:textId="77777777" w:rsidR="008137EB" w:rsidRDefault="00272AF6" w:rsidP="000B006B">
      <w:pPr>
        <w:spacing w:before="46"/>
        <w:ind w:left="142"/>
        <w:rPr>
          <w:rFonts w:ascii="Montserrat SemiBold"/>
          <w:b/>
          <w:sz w:val="38"/>
        </w:rPr>
      </w:pPr>
      <w:bookmarkStart w:id="1" w:name="Accessibility"/>
      <w:bookmarkEnd w:id="1"/>
      <w:r>
        <w:rPr>
          <w:rFonts w:ascii="Montserrat SemiBold"/>
          <w:b/>
          <w:color w:val="AB4399"/>
          <w:sz w:val="38"/>
        </w:rPr>
        <w:lastRenderedPageBreak/>
        <w:t>Accessibility</w:t>
      </w:r>
    </w:p>
    <w:p w14:paraId="57034BBD" w14:textId="77777777" w:rsidR="008137EB" w:rsidRDefault="00272AF6">
      <w:pPr>
        <w:pStyle w:val="BodyText"/>
        <w:spacing w:before="125" w:line="276" w:lineRule="auto"/>
        <w:ind w:left="140" w:right="477"/>
      </w:pPr>
      <w:r>
        <w:t>The ACT Government is committed to making its information, services, events and venues as accessible as possible.</w:t>
      </w:r>
    </w:p>
    <w:p w14:paraId="347D83A1" w14:textId="77777777" w:rsidR="008137EB" w:rsidRDefault="00272AF6">
      <w:pPr>
        <w:pStyle w:val="BodyText"/>
        <w:spacing w:before="120" w:line="276" w:lineRule="auto"/>
        <w:ind w:left="140" w:right="539"/>
      </w:pPr>
      <w:r>
        <w:t>If you have difficulty reading a standard printed document and would like to receive this publication in an alternative format, such as large print, please phone Skills Canberra on +61 2 6205 8555.</w:t>
      </w:r>
    </w:p>
    <w:p w14:paraId="4E2F7587" w14:textId="27934AAC" w:rsidR="008137EB" w:rsidRDefault="00272AF6">
      <w:pPr>
        <w:pStyle w:val="BodyText"/>
        <w:spacing w:before="120" w:line="276" w:lineRule="auto"/>
        <w:ind w:left="140" w:right="285" w:hanging="1"/>
      </w:pPr>
      <w:r>
        <w:t>If English is not your first language and you require a translating and interpreting service, please phone</w:t>
      </w:r>
      <w:r w:rsidR="00A94FBD">
        <w:t> </w:t>
      </w:r>
      <w:r>
        <w:t>13</w:t>
      </w:r>
      <w:r w:rsidR="00A94FBD">
        <w:t> </w:t>
      </w:r>
      <w:r>
        <w:t>14</w:t>
      </w:r>
      <w:r w:rsidR="00A94FBD">
        <w:t> </w:t>
      </w:r>
      <w:r>
        <w:t>50.</w:t>
      </w:r>
    </w:p>
    <w:p w14:paraId="0DBCA52C" w14:textId="7BB081D5" w:rsidR="008137EB" w:rsidRDefault="00272AF6">
      <w:pPr>
        <w:pStyle w:val="BodyText"/>
        <w:spacing w:before="120" w:line="276" w:lineRule="auto"/>
        <w:ind w:left="140" w:right="220"/>
      </w:pPr>
      <w:r>
        <w:t>If you are deaf, or have a speech or hearing impairment, and need the teletypewriter service, please phone</w:t>
      </w:r>
      <w:r w:rsidR="00A94FBD">
        <w:t> </w:t>
      </w:r>
      <w:r>
        <w:t>13</w:t>
      </w:r>
      <w:r w:rsidR="00A94FBD">
        <w:t> </w:t>
      </w:r>
      <w:r>
        <w:t>36</w:t>
      </w:r>
      <w:r w:rsidR="00A94FBD">
        <w:t> </w:t>
      </w:r>
      <w:r>
        <w:t>77 and ask for Skills Canberra on +61 2 6205 8555.</w:t>
      </w:r>
    </w:p>
    <w:p w14:paraId="19193665" w14:textId="77777777" w:rsidR="008137EB" w:rsidRDefault="00272AF6">
      <w:pPr>
        <w:pStyle w:val="BodyText"/>
        <w:spacing w:before="120" w:line="381" w:lineRule="auto"/>
        <w:ind w:left="140" w:right="918"/>
      </w:pPr>
      <w:r>
        <w:t xml:space="preserve">For speak and listen users, please phone 1300 555 727 and ask for Skills Canberra on +61 2 6205 8555. For more information on these services visit: </w:t>
      </w:r>
      <w:hyperlink r:id="rId9">
        <w:r>
          <w:rPr>
            <w:color w:val="472C8B"/>
            <w:u w:val="single" w:color="472C8B"/>
          </w:rPr>
          <w:t>https://www.skills.act.gov.au/grants</w:t>
        </w:r>
      </w:hyperlink>
    </w:p>
    <w:p w14:paraId="77487703" w14:textId="77777777" w:rsidR="008137EB" w:rsidRDefault="008137EB">
      <w:pPr>
        <w:pStyle w:val="BodyText"/>
        <w:spacing w:before="8"/>
        <w:rPr>
          <w:sz w:val="34"/>
        </w:rPr>
      </w:pPr>
    </w:p>
    <w:p w14:paraId="320AA261" w14:textId="0C2B3287" w:rsidR="008137EB" w:rsidRDefault="00272AF6" w:rsidP="00272AF6">
      <w:pPr>
        <w:pStyle w:val="BodyText"/>
        <w:spacing w:line="379" w:lineRule="auto"/>
        <w:ind w:left="140" w:right="3631"/>
      </w:pPr>
      <w:r>
        <w:t xml:space="preserve">© Australian Capital Territory, Canberra, </w:t>
      </w:r>
      <w:r w:rsidR="00D505CB">
        <w:t>December 202</w:t>
      </w:r>
      <w:r w:rsidR="00082429">
        <w:t>0</w:t>
      </w:r>
      <w:r w:rsidR="004F1441">
        <w:br/>
      </w:r>
      <w:r>
        <w:t>Publication No 18/1647</w:t>
      </w:r>
    </w:p>
    <w:p w14:paraId="5D04397B" w14:textId="77777777" w:rsidR="008137EB" w:rsidRDefault="00272AF6">
      <w:pPr>
        <w:pStyle w:val="BodyText"/>
        <w:spacing w:before="2"/>
        <w:ind w:left="140"/>
      </w:pPr>
      <w:r>
        <w:t>Material in this publication may be reproduced provided due acknowledgement is made.</w:t>
      </w:r>
    </w:p>
    <w:p w14:paraId="061E0026" w14:textId="77777777" w:rsidR="008137EB" w:rsidRDefault="00272AF6">
      <w:pPr>
        <w:pStyle w:val="BodyText"/>
        <w:spacing w:before="160" w:line="276" w:lineRule="auto"/>
        <w:ind w:left="140" w:right="477"/>
      </w:pPr>
      <w:r>
        <w:t>Produced for the Skills Canberra, Chief Minister, Treasury and Economic Development Directorate, by Publishing Services.</w:t>
      </w:r>
    </w:p>
    <w:p w14:paraId="47F86AD3" w14:textId="77777777" w:rsidR="008137EB" w:rsidRDefault="00272AF6">
      <w:pPr>
        <w:pStyle w:val="BodyText"/>
        <w:spacing w:before="120" w:line="276" w:lineRule="auto"/>
        <w:ind w:left="140" w:right="819"/>
      </w:pPr>
      <w:r>
        <w:t>Enquiries about this publication should be directed to the Skills Canberra, Chief Minister, Treasury and Economic Development Directorate, ACT Government, GPO Box 158, Canberra City 2601</w:t>
      </w:r>
    </w:p>
    <w:p w14:paraId="20270343" w14:textId="77777777" w:rsidR="008137EB" w:rsidRDefault="00272AF6">
      <w:pPr>
        <w:pStyle w:val="BodyText"/>
        <w:spacing w:before="120" w:line="276" w:lineRule="auto"/>
        <w:ind w:left="140" w:right="7404"/>
      </w:pPr>
      <w:r>
        <w:t xml:space="preserve">Telephone: +61 2 6205 8555 Email: </w:t>
      </w:r>
      <w:hyperlink r:id="rId10">
        <w:r>
          <w:rPr>
            <w:color w:val="472C8B"/>
            <w:u w:val="single" w:color="472C8B"/>
          </w:rPr>
          <w:t>skills@act.gov.au</w:t>
        </w:r>
      </w:hyperlink>
    </w:p>
    <w:p w14:paraId="13B4D651" w14:textId="77777777" w:rsidR="008137EB" w:rsidRDefault="008137EB">
      <w:pPr>
        <w:spacing w:line="276" w:lineRule="auto"/>
        <w:sectPr w:rsidR="008137EB">
          <w:footerReference w:type="default" r:id="rId11"/>
          <w:pgSz w:w="11910" w:h="16840"/>
          <w:pgMar w:top="1580" w:right="960" w:bottom="860" w:left="940" w:header="0" w:footer="667" w:gutter="0"/>
          <w:cols w:space="720"/>
        </w:sectPr>
      </w:pPr>
    </w:p>
    <w:p w14:paraId="1B8EA503" w14:textId="77777777" w:rsidR="008137EB" w:rsidRDefault="00272AF6">
      <w:pPr>
        <w:pStyle w:val="Heading1"/>
        <w:ind w:left="140" w:firstLine="0"/>
        <w:rPr>
          <w:b/>
        </w:rPr>
      </w:pPr>
      <w:bookmarkStart w:id="2" w:name="_Toc58578032"/>
      <w:bookmarkStart w:id="3" w:name="_Toc58578159"/>
      <w:bookmarkStart w:id="4" w:name="_Toc58578432"/>
      <w:r>
        <w:rPr>
          <w:b/>
          <w:color w:val="AB4399"/>
        </w:rPr>
        <w:lastRenderedPageBreak/>
        <w:t>CONTENTS</w:t>
      </w:r>
      <w:bookmarkEnd w:id="2"/>
      <w:bookmarkEnd w:id="3"/>
      <w:bookmarkEnd w:id="4"/>
    </w:p>
    <w:sdt>
      <w:sdtPr>
        <w:id w:val="1422906834"/>
        <w:docPartObj>
          <w:docPartGallery w:val="Table of Contents"/>
          <w:docPartUnique/>
        </w:docPartObj>
      </w:sdtPr>
      <w:sdtEndPr/>
      <w:sdtContent>
        <w:p w14:paraId="15624482" w14:textId="77777777" w:rsidR="00B03453" w:rsidRDefault="007A4120" w:rsidP="00B03453">
          <w:pPr>
            <w:pStyle w:val="TOC1"/>
            <w:numPr>
              <w:ilvl w:val="0"/>
              <w:numId w:val="13"/>
            </w:numPr>
            <w:tabs>
              <w:tab w:val="left" w:pos="686"/>
              <w:tab w:val="left" w:pos="687"/>
              <w:tab w:val="right" w:pos="9474"/>
            </w:tabs>
            <w:spacing w:before="921"/>
            <w:ind w:hanging="566"/>
            <w:rPr>
              <w:b/>
            </w:rPr>
          </w:pPr>
          <w:hyperlink w:anchor="_bookmark0" w:history="1">
            <w:r w:rsidR="00B03453">
              <w:rPr>
                <w:color w:val="313131"/>
              </w:rPr>
              <w:t>INTRODUCTION</w:t>
            </w:r>
            <w:r w:rsidR="00B03453">
              <w:rPr>
                <w:color w:val="313131"/>
              </w:rPr>
              <w:tab/>
            </w:r>
            <w:r w:rsidR="00B03453">
              <w:rPr>
                <w:b/>
                <w:color w:val="313131"/>
              </w:rPr>
              <w:t>1</w:t>
            </w:r>
          </w:hyperlink>
        </w:p>
        <w:p w14:paraId="75EAF714" w14:textId="05AD4969" w:rsidR="00B03453" w:rsidRDefault="007A4120" w:rsidP="00B03453">
          <w:pPr>
            <w:pStyle w:val="TOC1"/>
            <w:numPr>
              <w:ilvl w:val="0"/>
              <w:numId w:val="13"/>
            </w:numPr>
            <w:tabs>
              <w:tab w:val="left" w:pos="686"/>
              <w:tab w:val="left" w:pos="687"/>
            </w:tabs>
            <w:spacing w:before="287" w:line="316" w:lineRule="exact"/>
            <w:ind w:hanging="566"/>
          </w:pPr>
          <w:hyperlink w:anchor="_bookmark1" w:history="1">
            <w:r w:rsidR="00B03453">
              <w:rPr>
                <w:color w:val="313131"/>
              </w:rPr>
              <w:t>ABOUT THE 2020</w:t>
            </w:r>
            <w:r w:rsidR="00A94FBD">
              <w:rPr>
                <w:color w:val="313131"/>
              </w:rPr>
              <w:t>-21</w:t>
            </w:r>
            <w:r w:rsidR="00B03453">
              <w:rPr>
                <w:color w:val="313131"/>
              </w:rPr>
              <w:t xml:space="preserve"> ACT ADULT COMMUNITY</w:t>
            </w:r>
            <w:r w:rsidR="00B03453">
              <w:rPr>
                <w:color w:val="313131"/>
                <w:spacing w:val="-6"/>
              </w:rPr>
              <w:t xml:space="preserve"> </w:t>
            </w:r>
            <w:r w:rsidR="00B03453">
              <w:rPr>
                <w:color w:val="313131"/>
              </w:rPr>
              <w:t>EDUCATION</w:t>
            </w:r>
          </w:hyperlink>
        </w:p>
        <w:p w14:paraId="5215C1E3" w14:textId="5E4C721E" w:rsidR="00B03453" w:rsidRDefault="007A4120" w:rsidP="00B03453">
          <w:pPr>
            <w:pStyle w:val="TOC2"/>
            <w:tabs>
              <w:tab w:val="right" w:pos="9474"/>
            </w:tabs>
            <w:ind w:left="567" w:firstLine="142"/>
            <w:rPr>
              <w:b/>
            </w:rPr>
          </w:pPr>
          <w:hyperlink w:anchor="_bookmark1" w:history="1">
            <w:r w:rsidR="00B03453">
              <w:rPr>
                <w:color w:val="313131"/>
              </w:rPr>
              <w:t>GRANTS</w:t>
            </w:r>
            <w:r w:rsidR="00B03453">
              <w:rPr>
                <w:color w:val="313131"/>
                <w:spacing w:val="-3"/>
              </w:rPr>
              <w:t xml:space="preserve"> </w:t>
            </w:r>
            <w:r w:rsidR="00B03453">
              <w:rPr>
                <w:color w:val="313131"/>
              </w:rPr>
              <w:t>PROGRAM</w:t>
            </w:r>
            <w:r w:rsidR="00B03453">
              <w:rPr>
                <w:color w:val="313131"/>
              </w:rPr>
              <w:tab/>
            </w:r>
            <w:r w:rsidR="00B03453">
              <w:rPr>
                <w:b/>
                <w:color w:val="313131"/>
              </w:rPr>
              <w:t>2</w:t>
            </w:r>
          </w:hyperlink>
        </w:p>
        <w:p w14:paraId="70574002" w14:textId="77777777" w:rsidR="00B03453" w:rsidRDefault="007A4120" w:rsidP="00B03453">
          <w:pPr>
            <w:pStyle w:val="TOC1"/>
            <w:numPr>
              <w:ilvl w:val="0"/>
              <w:numId w:val="13"/>
            </w:numPr>
            <w:tabs>
              <w:tab w:val="left" w:pos="686"/>
              <w:tab w:val="left" w:pos="687"/>
              <w:tab w:val="right" w:pos="9474"/>
            </w:tabs>
            <w:spacing w:before="287"/>
            <w:ind w:hanging="566"/>
            <w:rPr>
              <w:b/>
            </w:rPr>
          </w:pPr>
          <w:hyperlink w:anchor="_bookmark3" w:history="1">
            <w:r w:rsidR="00B03453">
              <w:rPr>
                <w:color w:val="313131"/>
              </w:rPr>
              <w:t>ELIGIBILITY</w:t>
            </w:r>
            <w:r w:rsidR="00B03453">
              <w:rPr>
                <w:color w:val="313131"/>
                <w:spacing w:val="-1"/>
              </w:rPr>
              <w:t xml:space="preserve"> </w:t>
            </w:r>
            <w:r w:rsidR="00B03453">
              <w:rPr>
                <w:color w:val="313131"/>
              </w:rPr>
              <w:t>CRITERIA</w:t>
            </w:r>
            <w:r w:rsidR="00B03453">
              <w:rPr>
                <w:color w:val="313131"/>
              </w:rPr>
              <w:tab/>
            </w:r>
          </w:hyperlink>
          <w:r w:rsidR="00B03453">
            <w:rPr>
              <w:b/>
              <w:color w:val="313131"/>
            </w:rPr>
            <w:t>4</w:t>
          </w:r>
        </w:p>
        <w:p w14:paraId="5E3F77CC" w14:textId="77777777" w:rsidR="00B03453" w:rsidRDefault="007A4120" w:rsidP="00B03453">
          <w:pPr>
            <w:pStyle w:val="TOC1"/>
            <w:numPr>
              <w:ilvl w:val="0"/>
              <w:numId w:val="13"/>
            </w:numPr>
            <w:tabs>
              <w:tab w:val="left" w:pos="686"/>
              <w:tab w:val="left" w:pos="687"/>
              <w:tab w:val="right" w:pos="9474"/>
            </w:tabs>
            <w:ind w:hanging="566"/>
            <w:rPr>
              <w:b/>
            </w:rPr>
          </w:pPr>
          <w:hyperlink w:anchor="_bookmark4" w:history="1">
            <w:r w:rsidR="00B03453">
              <w:rPr>
                <w:color w:val="313131"/>
              </w:rPr>
              <w:t>ADMINISTRATIVE</w:t>
            </w:r>
            <w:r w:rsidR="00B03453">
              <w:rPr>
                <w:color w:val="313131"/>
                <w:spacing w:val="-1"/>
              </w:rPr>
              <w:t xml:space="preserve"> </w:t>
            </w:r>
            <w:r w:rsidR="00B03453">
              <w:rPr>
                <w:color w:val="313131"/>
              </w:rPr>
              <w:t>REQUIREMENTS</w:t>
            </w:r>
            <w:r w:rsidR="00B03453">
              <w:rPr>
                <w:color w:val="313131"/>
              </w:rPr>
              <w:tab/>
            </w:r>
          </w:hyperlink>
          <w:r w:rsidR="00B03453">
            <w:rPr>
              <w:b/>
              <w:color w:val="313131"/>
            </w:rPr>
            <w:t>5</w:t>
          </w:r>
        </w:p>
        <w:p w14:paraId="43E3BCAD" w14:textId="77777777" w:rsidR="00B03453" w:rsidRDefault="007A4120" w:rsidP="00B03453">
          <w:pPr>
            <w:pStyle w:val="TOC1"/>
            <w:numPr>
              <w:ilvl w:val="0"/>
              <w:numId w:val="13"/>
            </w:numPr>
            <w:tabs>
              <w:tab w:val="left" w:pos="686"/>
              <w:tab w:val="left" w:pos="687"/>
              <w:tab w:val="right" w:pos="9474"/>
            </w:tabs>
            <w:ind w:hanging="566"/>
            <w:rPr>
              <w:b/>
            </w:rPr>
          </w:pPr>
          <w:hyperlink w:anchor="_bookmark5" w:history="1">
            <w:r w:rsidR="00B03453">
              <w:rPr>
                <w:color w:val="313131"/>
              </w:rPr>
              <w:t>AVAILABLE</w:t>
            </w:r>
            <w:r w:rsidR="00B03453">
              <w:rPr>
                <w:color w:val="313131"/>
                <w:spacing w:val="-1"/>
              </w:rPr>
              <w:t xml:space="preserve"> </w:t>
            </w:r>
            <w:r w:rsidR="00B03453">
              <w:rPr>
                <w:color w:val="313131"/>
              </w:rPr>
              <w:t>FUNDING</w:t>
            </w:r>
            <w:r w:rsidR="00B03453">
              <w:rPr>
                <w:color w:val="313131"/>
              </w:rPr>
              <w:tab/>
            </w:r>
          </w:hyperlink>
          <w:r w:rsidR="00B03453">
            <w:rPr>
              <w:b/>
              <w:color w:val="313131"/>
            </w:rPr>
            <w:t>6</w:t>
          </w:r>
        </w:p>
        <w:p w14:paraId="12CA2473" w14:textId="77777777" w:rsidR="00B03453" w:rsidRDefault="007A4120" w:rsidP="00B03453">
          <w:pPr>
            <w:pStyle w:val="TOC1"/>
            <w:numPr>
              <w:ilvl w:val="0"/>
              <w:numId w:val="13"/>
            </w:numPr>
            <w:tabs>
              <w:tab w:val="left" w:pos="686"/>
              <w:tab w:val="left" w:pos="687"/>
              <w:tab w:val="right" w:pos="9474"/>
            </w:tabs>
            <w:spacing w:before="286"/>
            <w:ind w:hanging="566"/>
            <w:rPr>
              <w:b/>
            </w:rPr>
          </w:pPr>
          <w:hyperlink w:anchor="_bookmark6" w:history="1">
            <w:r w:rsidR="00B03453">
              <w:rPr>
                <w:color w:val="313131"/>
              </w:rPr>
              <w:t>PAYMENTS</w:t>
            </w:r>
            <w:r w:rsidR="00B03453">
              <w:rPr>
                <w:color w:val="313131"/>
              </w:rPr>
              <w:tab/>
            </w:r>
          </w:hyperlink>
          <w:r w:rsidR="00B03453">
            <w:rPr>
              <w:b/>
              <w:color w:val="313131"/>
            </w:rPr>
            <w:t>7</w:t>
          </w:r>
        </w:p>
        <w:p w14:paraId="6FE4FCF5" w14:textId="77777777" w:rsidR="00B03453" w:rsidRDefault="007A4120" w:rsidP="00B03453">
          <w:pPr>
            <w:pStyle w:val="TOC1"/>
            <w:numPr>
              <w:ilvl w:val="0"/>
              <w:numId w:val="13"/>
            </w:numPr>
            <w:tabs>
              <w:tab w:val="left" w:pos="686"/>
              <w:tab w:val="left" w:pos="687"/>
              <w:tab w:val="right" w:pos="9474"/>
            </w:tabs>
            <w:ind w:hanging="566"/>
            <w:rPr>
              <w:b/>
            </w:rPr>
          </w:pPr>
          <w:hyperlink w:anchor="_bookmark7" w:history="1">
            <w:r w:rsidR="00B03453">
              <w:rPr>
                <w:color w:val="313131"/>
              </w:rPr>
              <w:t>REPORTING AND ACQUITTAL</w:t>
            </w:r>
            <w:r w:rsidR="00B03453">
              <w:rPr>
                <w:color w:val="313131"/>
                <w:spacing w:val="-10"/>
              </w:rPr>
              <w:t xml:space="preserve"> </w:t>
            </w:r>
            <w:r w:rsidR="00B03453">
              <w:rPr>
                <w:color w:val="313131"/>
              </w:rPr>
              <w:t>OF</w:t>
            </w:r>
            <w:r w:rsidR="00B03453">
              <w:rPr>
                <w:color w:val="313131"/>
                <w:spacing w:val="-1"/>
              </w:rPr>
              <w:t xml:space="preserve"> </w:t>
            </w:r>
            <w:r w:rsidR="00B03453">
              <w:rPr>
                <w:color w:val="313131"/>
              </w:rPr>
              <w:t>FUNDS</w:t>
            </w:r>
            <w:r w:rsidR="00B03453">
              <w:rPr>
                <w:color w:val="313131"/>
              </w:rPr>
              <w:tab/>
            </w:r>
          </w:hyperlink>
          <w:r w:rsidR="00B03453">
            <w:rPr>
              <w:b/>
              <w:color w:val="313131"/>
            </w:rPr>
            <w:t>8</w:t>
          </w:r>
        </w:p>
        <w:p w14:paraId="3EC93126" w14:textId="77777777" w:rsidR="00B03453" w:rsidRDefault="007A4120" w:rsidP="00B03453">
          <w:pPr>
            <w:pStyle w:val="TOC1"/>
            <w:numPr>
              <w:ilvl w:val="0"/>
              <w:numId w:val="13"/>
            </w:numPr>
            <w:tabs>
              <w:tab w:val="left" w:pos="686"/>
              <w:tab w:val="left" w:pos="687"/>
              <w:tab w:val="right" w:pos="9474"/>
            </w:tabs>
            <w:ind w:hanging="566"/>
            <w:rPr>
              <w:b/>
            </w:rPr>
          </w:pPr>
          <w:hyperlink w:anchor="_bookmark8" w:history="1">
            <w:r w:rsidR="00B03453">
              <w:rPr>
                <w:color w:val="313131"/>
              </w:rPr>
              <w:t>EVALUATION</w:t>
            </w:r>
            <w:r w:rsidR="00B03453">
              <w:rPr>
                <w:color w:val="313131"/>
                <w:spacing w:val="-1"/>
              </w:rPr>
              <w:t xml:space="preserve"> </w:t>
            </w:r>
            <w:r w:rsidR="00B03453">
              <w:rPr>
                <w:color w:val="313131"/>
              </w:rPr>
              <w:t>CRITERIA</w:t>
            </w:r>
            <w:r w:rsidR="00B03453">
              <w:rPr>
                <w:color w:val="313131"/>
              </w:rPr>
              <w:tab/>
            </w:r>
          </w:hyperlink>
          <w:r w:rsidR="00B03453">
            <w:rPr>
              <w:b/>
              <w:color w:val="313131"/>
            </w:rPr>
            <w:t>8</w:t>
          </w:r>
        </w:p>
        <w:p w14:paraId="15BF8295" w14:textId="69DDE4E5" w:rsidR="00B03453" w:rsidRPr="00B03453" w:rsidRDefault="007A4120" w:rsidP="00B03453">
          <w:pPr>
            <w:pStyle w:val="TOC1"/>
            <w:numPr>
              <w:ilvl w:val="0"/>
              <w:numId w:val="13"/>
            </w:numPr>
            <w:tabs>
              <w:tab w:val="left" w:pos="686"/>
              <w:tab w:val="left" w:pos="687"/>
              <w:tab w:val="right" w:pos="9477"/>
            </w:tabs>
            <w:spacing w:before="286"/>
            <w:ind w:hanging="566"/>
            <w:rPr>
              <w:b/>
            </w:rPr>
          </w:pPr>
          <w:hyperlink w:anchor="_bookmark9" w:history="1">
            <w:r w:rsidR="00B03453">
              <w:rPr>
                <w:color w:val="313131"/>
              </w:rPr>
              <w:t>EVALUATION</w:t>
            </w:r>
            <w:r w:rsidR="00B03453">
              <w:rPr>
                <w:color w:val="313131"/>
                <w:spacing w:val="-1"/>
              </w:rPr>
              <w:t xml:space="preserve"> </w:t>
            </w:r>
            <w:r w:rsidR="00B03453">
              <w:rPr>
                <w:color w:val="313131"/>
              </w:rPr>
              <w:t>PROCESS</w:t>
            </w:r>
            <w:r w:rsidR="00B03453">
              <w:rPr>
                <w:color w:val="313131"/>
              </w:rPr>
              <w:tab/>
            </w:r>
            <w:r w:rsidR="00B03453">
              <w:rPr>
                <w:b/>
                <w:color w:val="313131"/>
              </w:rPr>
              <w:t>1</w:t>
            </w:r>
          </w:hyperlink>
          <w:r w:rsidR="00B03453">
            <w:rPr>
              <w:b/>
              <w:color w:val="313131"/>
            </w:rPr>
            <w:t>0</w:t>
          </w:r>
        </w:p>
        <w:p w14:paraId="6F01468C" w14:textId="77777777" w:rsidR="00B03453" w:rsidRPr="00DF0C01" w:rsidRDefault="007A4120" w:rsidP="00B03453">
          <w:pPr>
            <w:pStyle w:val="TOC1"/>
            <w:numPr>
              <w:ilvl w:val="0"/>
              <w:numId w:val="13"/>
            </w:numPr>
            <w:tabs>
              <w:tab w:val="left" w:pos="686"/>
              <w:tab w:val="left" w:pos="687"/>
              <w:tab w:val="right" w:pos="9477"/>
            </w:tabs>
            <w:ind w:hanging="566"/>
            <w:rPr>
              <w:b/>
            </w:rPr>
          </w:pPr>
          <w:hyperlink w:anchor="_bookmark10" w:history="1">
            <w:r w:rsidR="00B03453">
              <w:rPr>
                <w:color w:val="313131"/>
              </w:rPr>
              <w:t>APPLICATION PROCESS AND</w:t>
            </w:r>
            <w:r w:rsidR="00B03453">
              <w:rPr>
                <w:color w:val="313131"/>
                <w:spacing w:val="-4"/>
              </w:rPr>
              <w:t xml:space="preserve"> </w:t>
            </w:r>
            <w:r w:rsidR="00B03453">
              <w:rPr>
                <w:color w:val="313131"/>
              </w:rPr>
              <w:t>KEY DATES</w:t>
            </w:r>
            <w:r w:rsidR="00B03453">
              <w:rPr>
                <w:color w:val="313131"/>
              </w:rPr>
              <w:tab/>
            </w:r>
            <w:r w:rsidR="00B03453">
              <w:rPr>
                <w:b/>
                <w:color w:val="313131"/>
              </w:rPr>
              <w:t>1</w:t>
            </w:r>
          </w:hyperlink>
          <w:r w:rsidR="00B03453">
            <w:rPr>
              <w:b/>
              <w:color w:val="313131"/>
            </w:rPr>
            <w:t>1</w:t>
          </w:r>
        </w:p>
        <w:p w14:paraId="1EFC6073" w14:textId="32DE67E9" w:rsidR="00B03453" w:rsidRDefault="00B03453" w:rsidP="00B03453">
          <w:pPr>
            <w:pStyle w:val="TOC1"/>
            <w:numPr>
              <w:ilvl w:val="0"/>
              <w:numId w:val="13"/>
            </w:numPr>
            <w:tabs>
              <w:tab w:val="left" w:pos="686"/>
              <w:tab w:val="left" w:pos="687"/>
              <w:tab w:val="right" w:pos="9477"/>
            </w:tabs>
            <w:ind w:hanging="566"/>
            <w:rPr>
              <w:b/>
            </w:rPr>
          </w:pPr>
          <w:r>
            <w:rPr>
              <w:color w:val="313131"/>
            </w:rPr>
            <w:t>COMPLAINTS</w:t>
          </w:r>
          <w:r>
            <w:rPr>
              <w:color w:val="313131"/>
              <w:spacing w:val="-3"/>
            </w:rPr>
            <w:t xml:space="preserve"> </w:t>
          </w:r>
          <w:r>
            <w:rPr>
              <w:color w:val="313131"/>
            </w:rPr>
            <w:t>PROCESS</w:t>
          </w:r>
          <w:r>
            <w:rPr>
              <w:color w:val="313131"/>
            </w:rPr>
            <w:tab/>
          </w:r>
          <w:r>
            <w:rPr>
              <w:b/>
              <w:color w:val="313131"/>
            </w:rPr>
            <w:t>12</w:t>
          </w:r>
        </w:p>
        <w:p w14:paraId="530CCB5B" w14:textId="53967841" w:rsidR="00B03453" w:rsidRDefault="007A4120" w:rsidP="00B03453">
          <w:pPr>
            <w:pStyle w:val="TOC1"/>
            <w:tabs>
              <w:tab w:val="right" w:pos="9477"/>
            </w:tabs>
            <w:ind w:left="120" w:firstLine="0"/>
            <w:rPr>
              <w:b/>
            </w:rPr>
          </w:pPr>
        </w:p>
      </w:sdtContent>
    </w:sdt>
    <w:p w14:paraId="5B70A91E" w14:textId="77777777" w:rsidR="008137EB" w:rsidRDefault="008137EB">
      <w:pPr>
        <w:sectPr w:rsidR="008137EB">
          <w:footerReference w:type="default" r:id="rId12"/>
          <w:pgSz w:w="11910" w:h="16840"/>
          <w:pgMar w:top="1120" w:right="960" w:bottom="860" w:left="940" w:header="0" w:footer="667" w:gutter="0"/>
          <w:cols w:space="720"/>
        </w:sectPr>
      </w:pPr>
    </w:p>
    <w:p w14:paraId="0C14C9F4" w14:textId="77777777" w:rsidR="008137EB" w:rsidRDefault="00272AF6">
      <w:pPr>
        <w:pStyle w:val="Heading1"/>
        <w:numPr>
          <w:ilvl w:val="0"/>
          <w:numId w:val="9"/>
        </w:numPr>
        <w:tabs>
          <w:tab w:val="left" w:pos="860"/>
          <w:tab w:val="left" w:pos="861"/>
        </w:tabs>
        <w:spacing w:before="7"/>
        <w:rPr>
          <w:b/>
        </w:rPr>
      </w:pPr>
      <w:bookmarkStart w:id="5" w:name="_Toc58578433"/>
      <w:r>
        <w:rPr>
          <w:b/>
          <w:color w:val="AB4399"/>
          <w:spacing w:val="-32"/>
        </w:rPr>
        <w:lastRenderedPageBreak/>
        <w:t>INTRODUCTION</w:t>
      </w:r>
      <w:bookmarkEnd w:id="5"/>
    </w:p>
    <w:p w14:paraId="14945841" w14:textId="77777777" w:rsidR="008137EB" w:rsidRDefault="00272AF6">
      <w:pPr>
        <w:pStyle w:val="BodyText"/>
        <w:spacing w:before="214" w:line="276" w:lineRule="auto"/>
        <w:ind w:left="139" w:right="202"/>
      </w:pPr>
      <w:r>
        <w:t>The ACT Government is committed to empowering all Canberrans with the knowledge and skills they need to lead rewarding lives and contribute to the community. The ACT Adult Community Education (ACE) Grants Program supports this commitment by funding projects that enable all Canberrans to participate in work and lifelong learning opportunities.</w:t>
      </w:r>
    </w:p>
    <w:p w14:paraId="1A0A7B73" w14:textId="77777777" w:rsidR="008137EB" w:rsidRDefault="00272AF6">
      <w:pPr>
        <w:pStyle w:val="BodyText"/>
        <w:spacing w:before="120" w:line="276" w:lineRule="auto"/>
        <w:ind w:left="139" w:right="182"/>
      </w:pPr>
      <w:r>
        <w:t>ACE learning activities are delivered in welcoming, informal, community-based settings. The non-threatening, inclusive adult environment makes ACE an attractive option for those seeking to develop foundation skills critical for effective vocational education and training (VET) and labour market participation. ACE activities support participants to gain the skills and confidence they need to thrive in formal VET settings―such as traineeships, apprenticeships or other work-related training―and for successful entry into the workplace.</w:t>
      </w:r>
    </w:p>
    <w:p w14:paraId="1F2EA958" w14:textId="51C48F50" w:rsidR="008137EB" w:rsidRDefault="00272AF6">
      <w:pPr>
        <w:pStyle w:val="BodyText"/>
        <w:spacing w:before="119" w:line="276" w:lineRule="auto"/>
        <w:ind w:left="139" w:right="220"/>
      </w:pPr>
      <w:r>
        <w:t>The online application process for the 2020</w:t>
      </w:r>
      <w:r w:rsidR="00D505CB">
        <w:t>-21</w:t>
      </w:r>
      <w:r>
        <w:t xml:space="preserve"> ACT ACE Grants Program will open on </w:t>
      </w:r>
      <w:r w:rsidR="00D505CB">
        <w:t>14 December </w:t>
      </w:r>
      <w:r>
        <w:t xml:space="preserve">2020 and close at 5:00 pm on </w:t>
      </w:r>
      <w:r w:rsidR="00D505CB">
        <w:t xml:space="preserve">19 </w:t>
      </w:r>
      <w:r>
        <w:t xml:space="preserve">February </w:t>
      </w:r>
      <w:r w:rsidR="00D505CB">
        <w:t>2021</w:t>
      </w:r>
      <w:r>
        <w:t xml:space="preserve">. </w:t>
      </w:r>
    </w:p>
    <w:p w14:paraId="5C236225" w14:textId="208CCCE1" w:rsidR="008137EB" w:rsidRDefault="00272AF6">
      <w:pPr>
        <w:pStyle w:val="BodyText"/>
        <w:spacing w:before="120"/>
        <w:ind w:left="139"/>
      </w:pPr>
      <w:r>
        <w:t>The ACT ACE Grants Program is an ACT Government initiative.</w:t>
      </w:r>
    </w:p>
    <w:p w14:paraId="547902BA" w14:textId="77777777" w:rsidR="008137EB" w:rsidRDefault="008137EB">
      <w:pPr>
        <w:sectPr w:rsidR="008137EB">
          <w:footerReference w:type="default" r:id="rId13"/>
          <w:pgSz w:w="11910" w:h="16840"/>
          <w:pgMar w:top="1560" w:right="960" w:bottom="780" w:left="940" w:header="0" w:footer="587" w:gutter="0"/>
          <w:pgNumType w:start="1"/>
          <w:cols w:space="720"/>
        </w:sectPr>
      </w:pPr>
    </w:p>
    <w:p w14:paraId="416A78E1" w14:textId="30704BAD" w:rsidR="008137EB" w:rsidRDefault="00272AF6">
      <w:pPr>
        <w:pStyle w:val="Heading1"/>
        <w:numPr>
          <w:ilvl w:val="0"/>
          <w:numId w:val="9"/>
        </w:numPr>
        <w:tabs>
          <w:tab w:val="left" w:pos="859"/>
          <w:tab w:val="left" w:pos="860"/>
        </w:tabs>
        <w:spacing w:before="137" w:line="187" w:lineRule="auto"/>
        <w:ind w:left="859" w:right="648" w:hanging="720"/>
        <w:rPr>
          <w:b/>
        </w:rPr>
      </w:pPr>
      <w:bookmarkStart w:id="6" w:name="_Toc58578434"/>
      <w:r>
        <w:rPr>
          <w:b/>
          <w:color w:val="AB4399"/>
          <w:spacing w:val="-26"/>
        </w:rPr>
        <w:lastRenderedPageBreak/>
        <w:t xml:space="preserve">ABOUT </w:t>
      </w:r>
      <w:r>
        <w:rPr>
          <w:b/>
          <w:color w:val="AB4399"/>
          <w:spacing w:val="-20"/>
        </w:rPr>
        <w:t xml:space="preserve">THE </w:t>
      </w:r>
      <w:r>
        <w:rPr>
          <w:b/>
          <w:color w:val="AB4399"/>
          <w:spacing w:val="-24"/>
        </w:rPr>
        <w:t>2020</w:t>
      </w:r>
      <w:r w:rsidR="00D505CB">
        <w:rPr>
          <w:b/>
          <w:color w:val="AB4399"/>
          <w:spacing w:val="-24"/>
        </w:rPr>
        <w:t>-21</w:t>
      </w:r>
      <w:r>
        <w:rPr>
          <w:b/>
          <w:color w:val="AB4399"/>
          <w:spacing w:val="-24"/>
        </w:rPr>
        <w:t xml:space="preserve"> </w:t>
      </w:r>
      <w:r>
        <w:rPr>
          <w:b/>
          <w:color w:val="AB4399"/>
          <w:spacing w:val="-21"/>
        </w:rPr>
        <w:t xml:space="preserve">ACT </w:t>
      </w:r>
      <w:r>
        <w:rPr>
          <w:b/>
          <w:color w:val="AB4399"/>
          <w:spacing w:val="-25"/>
        </w:rPr>
        <w:t xml:space="preserve">ADULT </w:t>
      </w:r>
      <w:r>
        <w:rPr>
          <w:b/>
          <w:color w:val="AB4399"/>
          <w:spacing w:val="-28"/>
        </w:rPr>
        <w:t>COMMUNITY EDUCATION</w:t>
      </w:r>
      <w:r>
        <w:rPr>
          <w:b/>
          <w:color w:val="AB4399"/>
          <w:spacing w:val="-77"/>
        </w:rPr>
        <w:t xml:space="preserve"> </w:t>
      </w:r>
      <w:r>
        <w:rPr>
          <w:b/>
          <w:color w:val="AB4399"/>
          <w:spacing w:val="-31"/>
        </w:rPr>
        <w:t xml:space="preserve">GRANTS </w:t>
      </w:r>
      <w:r>
        <w:rPr>
          <w:b/>
          <w:color w:val="AB4399"/>
          <w:spacing w:val="-27"/>
        </w:rPr>
        <w:t>PROGRAM</w:t>
      </w:r>
      <w:bookmarkEnd w:id="6"/>
    </w:p>
    <w:p w14:paraId="2CAC2B61" w14:textId="77777777" w:rsidR="008137EB" w:rsidRDefault="00272AF6">
      <w:pPr>
        <w:pStyle w:val="Heading2"/>
        <w:spacing w:before="272"/>
        <w:rPr>
          <w:b/>
        </w:rPr>
      </w:pPr>
      <w:bookmarkStart w:id="7" w:name="PURPOSE"/>
      <w:bookmarkStart w:id="8" w:name="_Toc58578035"/>
      <w:bookmarkStart w:id="9" w:name="_Toc58578162"/>
      <w:bookmarkStart w:id="10" w:name="_Toc58578435"/>
      <w:bookmarkEnd w:id="7"/>
      <w:r>
        <w:rPr>
          <w:b/>
          <w:color w:val="472C8B"/>
        </w:rPr>
        <w:t>PURPOSE</w:t>
      </w:r>
      <w:bookmarkEnd w:id="8"/>
      <w:bookmarkEnd w:id="9"/>
      <w:bookmarkEnd w:id="10"/>
    </w:p>
    <w:p w14:paraId="6408E155" w14:textId="7CBAC6AD" w:rsidR="008137EB" w:rsidRDefault="00272AF6">
      <w:pPr>
        <w:pStyle w:val="BodyText"/>
        <w:spacing w:before="101" w:line="276" w:lineRule="auto"/>
        <w:ind w:left="140" w:right="218"/>
      </w:pPr>
      <w:r>
        <w:t>The purpose of the ACT ACE Grants Program is to deliver quality foundation skills training in accessible and inclusive community settings, to support Canberrans experiencing barriers to learning, training and work to meet their needs and aspirations.</w:t>
      </w:r>
    </w:p>
    <w:p w14:paraId="43B96374" w14:textId="77777777" w:rsidR="008137EB" w:rsidRDefault="008137EB">
      <w:pPr>
        <w:pStyle w:val="BodyText"/>
        <w:spacing w:before="4"/>
        <w:rPr>
          <w:sz w:val="21"/>
        </w:rPr>
      </w:pPr>
    </w:p>
    <w:p w14:paraId="3A29305C" w14:textId="77777777" w:rsidR="008137EB" w:rsidRDefault="00272AF6">
      <w:pPr>
        <w:pStyle w:val="Heading2"/>
        <w:rPr>
          <w:b/>
        </w:rPr>
      </w:pPr>
      <w:bookmarkStart w:id="11" w:name="OBJECTIVES"/>
      <w:bookmarkStart w:id="12" w:name="_Toc58578036"/>
      <w:bookmarkStart w:id="13" w:name="_Toc58578163"/>
      <w:bookmarkStart w:id="14" w:name="_Toc58578436"/>
      <w:bookmarkEnd w:id="11"/>
      <w:r>
        <w:rPr>
          <w:b/>
          <w:color w:val="472C8B"/>
        </w:rPr>
        <w:t>OBJECTIVES</w:t>
      </w:r>
      <w:bookmarkEnd w:id="12"/>
      <w:bookmarkEnd w:id="13"/>
      <w:bookmarkEnd w:id="14"/>
    </w:p>
    <w:p w14:paraId="5930FD61" w14:textId="58A2B2B6" w:rsidR="008137EB" w:rsidRDefault="00272AF6">
      <w:pPr>
        <w:pStyle w:val="BodyText"/>
        <w:spacing w:before="100"/>
        <w:ind w:left="140"/>
      </w:pPr>
      <w:r>
        <w:t>The 2020</w:t>
      </w:r>
      <w:r w:rsidR="00D505CB">
        <w:t>-21</w:t>
      </w:r>
      <w:r>
        <w:t xml:space="preserve"> ACT ACE Grants Program is seeking applications from eligible organisations for projects that:</w:t>
      </w:r>
    </w:p>
    <w:p w14:paraId="477568C6" w14:textId="77777777" w:rsidR="008137EB" w:rsidRDefault="00272AF6">
      <w:pPr>
        <w:pStyle w:val="ListParagraph"/>
        <w:numPr>
          <w:ilvl w:val="0"/>
          <w:numId w:val="8"/>
        </w:numPr>
        <w:tabs>
          <w:tab w:val="left" w:pos="497"/>
          <w:tab w:val="left" w:pos="498"/>
        </w:tabs>
        <w:spacing w:before="160"/>
      </w:pPr>
      <w:r>
        <w:t>offer highly supportive pathways into further training and</w:t>
      </w:r>
      <w:r>
        <w:rPr>
          <w:spacing w:val="-15"/>
        </w:rPr>
        <w:t xml:space="preserve"> </w:t>
      </w:r>
      <w:r>
        <w:t>work</w:t>
      </w:r>
    </w:p>
    <w:p w14:paraId="7E415B67" w14:textId="77777777" w:rsidR="008137EB" w:rsidRDefault="00272AF6">
      <w:pPr>
        <w:pStyle w:val="ListParagraph"/>
        <w:numPr>
          <w:ilvl w:val="0"/>
          <w:numId w:val="8"/>
        </w:numPr>
        <w:tabs>
          <w:tab w:val="left" w:pos="497"/>
          <w:tab w:val="left" w:pos="498"/>
        </w:tabs>
        <w:spacing w:before="119"/>
        <w:ind w:right="762"/>
      </w:pPr>
      <w:r>
        <w:t>engage Canberrans with low levels of educational attainment and/or who experience social, health and/or economic barriers to thriving in learning, training and</w:t>
      </w:r>
      <w:r>
        <w:rPr>
          <w:spacing w:val="-17"/>
        </w:rPr>
        <w:t xml:space="preserve"> </w:t>
      </w:r>
      <w:r>
        <w:t>work</w:t>
      </w:r>
    </w:p>
    <w:p w14:paraId="2C5C78B4" w14:textId="77777777" w:rsidR="008137EB" w:rsidRDefault="00272AF6">
      <w:pPr>
        <w:pStyle w:val="ListParagraph"/>
        <w:numPr>
          <w:ilvl w:val="0"/>
          <w:numId w:val="8"/>
        </w:numPr>
        <w:tabs>
          <w:tab w:val="left" w:pos="497"/>
          <w:tab w:val="left" w:pos="498"/>
        </w:tabs>
        <w:spacing w:before="120"/>
        <w:ind w:right="182"/>
      </w:pPr>
      <w:r>
        <w:t>develop the employability and core language, literacy, numeracy, learning, and digital technology skills of adult</w:t>
      </w:r>
      <w:r>
        <w:rPr>
          <w:spacing w:val="-1"/>
        </w:rPr>
        <w:t xml:space="preserve"> </w:t>
      </w:r>
      <w:r>
        <w:t>learners</w:t>
      </w:r>
    </w:p>
    <w:p w14:paraId="728F55A6" w14:textId="77777777" w:rsidR="008137EB" w:rsidRDefault="00272AF6">
      <w:pPr>
        <w:pStyle w:val="ListParagraph"/>
        <w:numPr>
          <w:ilvl w:val="0"/>
          <w:numId w:val="8"/>
        </w:numPr>
        <w:tabs>
          <w:tab w:val="left" w:pos="497"/>
          <w:tab w:val="left" w:pos="498"/>
        </w:tabs>
      </w:pPr>
      <w:r>
        <w:t>tailor</w:t>
      </w:r>
      <w:r>
        <w:rPr>
          <w:spacing w:val="-4"/>
        </w:rPr>
        <w:t xml:space="preserve"> </w:t>
      </w:r>
      <w:r>
        <w:t>training</w:t>
      </w:r>
      <w:r>
        <w:rPr>
          <w:spacing w:val="-2"/>
        </w:rPr>
        <w:t xml:space="preserve"> </w:t>
      </w:r>
      <w:r>
        <w:t>provision</w:t>
      </w:r>
      <w:r>
        <w:rPr>
          <w:spacing w:val="-2"/>
        </w:rPr>
        <w:t xml:space="preserve"> </w:t>
      </w:r>
      <w:r>
        <w:t>to</w:t>
      </w:r>
      <w:r>
        <w:rPr>
          <w:spacing w:val="-4"/>
        </w:rPr>
        <w:t xml:space="preserve"> </w:t>
      </w:r>
      <w:r>
        <w:t>the</w:t>
      </w:r>
      <w:r>
        <w:rPr>
          <w:spacing w:val="-3"/>
        </w:rPr>
        <w:t xml:space="preserve"> </w:t>
      </w:r>
      <w:r>
        <w:t>needs</w:t>
      </w:r>
      <w:r>
        <w:rPr>
          <w:spacing w:val="-3"/>
        </w:rPr>
        <w:t xml:space="preserve"> </w:t>
      </w:r>
      <w:r>
        <w:t>of</w:t>
      </w:r>
      <w:r>
        <w:rPr>
          <w:spacing w:val="-4"/>
        </w:rPr>
        <w:t xml:space="preserve"> </w:t>
      </w:r>
      <w:r>
        <w:t>a target</w:t>
      </w:r>
      <w:r>
        <w:rPr>
          <w:spacing w:val="-2"/>
        </w:rPr>
        <w:t xml:space="preserve"> </w:t>
      </w:r>
      <w:r>
        <w:t>cohort/s</w:t>
      </w:r>
      <w:r>
        <w:rPr>
          <w:spacing w:val="-4"/>
        </w:rPr>
        <w:t xml:space="preserve"> </w:t>
      </w:r>
      <w:r>
        <w:t>and</w:t>
      </w:r>
      <w:r>
        <w:rPr>
          <w:spacing w:val="-2"/>
        </w:rPr>
        <w:t xml:space="preserve"> </w:t>
      </w:r>
      <w:r>
        <w:t>local</w:t>
      </w:r>
      <w:r>
        <w:rPr>
          <w:spacing w:val="-2"/>
        </w:rPr>
        <w:t xml:space="preserve"> </w:t>
      </w:r>
      <w:r>
        <w:t>labour</w:t>
      </w:r>
      <w:r>
        <w:rPr>
          <w:spacing w:val="-4"/>
        </w:rPr>
        <w:t xml:space="preserve"> </w:t>
      </w:r>
      <w:r>
        <w:t>market</w:t>
      </w:r>
      <w:r>
        <w:rPr>
          <w:spacing w:val="-2"/>
        </w:rPr>
        <w:t xml:space="preserve"> </w:t>
      </w:r>
      <w:r>
        <w:t>needs</w:t>
      </w:r>
      <w:r>
        <w:rPr>
          <w:spacing w:val="-3"/>
        </w:rPr>
        <w:t xml:space="preserve"> </w:t>
      </w:r>
      <w:r>
        <w:t>for</w:t>
      </w:r>
      <w:r>
        <w:rPr>
          <w:spacing w:val="-4"/>
        </w:rPr>
        <w:t xml:space="preserve"> </w:t>
      </w:r>
      <w:r>
        <w:t>skilled</w:t>
      </w:r>
      <w:r>
        <w:rPr>
          <w:spacing w:val="-2"/>
        </w:rPr>
        <w:t xml:space="preserve"> </w:t>
      </w:r>
      <w:r>
        <w:t>workers</w:t>
      </w:r>
    </w:p>
    <w:p w14:paraId="7FD5AD59" w14:textId="77777777" w:rsidR="008137EB" w:rsidRDefault="00272AF6">
      <w:pPr>
        <w:pStyle w:val="ListParagraph"/>
        <w:numPr>
          <w:ilvl w:val="0"/>
          <w:numId w:val="8"/>
        </w:numPr>
        <w:tabs>
          <w:tab w:val="left" w:pos="497"/>
          <w:tab w:val="left" w:pos="498"/>
        </w:tabs>
      </w:pPr>
      <w:proofErr w:type="gramStart"/>
      <w:r>
        <w:t>implement</w:t>
      </w:r>
      <w:proofErr w:type="gramEnd"/>
      <w:r>
        <w:t xml:space="preserve"> outcomes-focused project delivery, assessment and</w:t>
      </w:r>
      <w:r>
        <w:rPr>
          <w:spacing w:val="-10"/>
        </w:rPr>
        <w:t xml:space="preserve"> </w:t>
      </w:r>
      <w:r>
        <w:t>reporting.</w:t>
      </w:r>
    </w:p>
    <w:p w14:paraId="43682CD6" w14:textId="77777777" w:rsidR="008137EB" w:rsidRDefault="00272AF6">
      <w:pPr>
        <w:pStyle w:val="Heading2"/>
        <w:spacing w:before="269"/>
        <w:rPr>
          <w:b/>
        </w:rPr>
      </w:pPr>
      <w:bookmarkStart w:id="15" w:name="TARGETED_COHORTS"/>
      <w:bookmarkStart w:id="16" w:name="_Toc58578037"/>
      <w:bookmarkStart w:id="17" w:name="_Toc58578164"/>
      <w:bookmarkStart w:id="18" w:name="_Toc58578437"/>
      <w:bookmarkEnd w:id="15"/>
      <w:r>
        <w:rPr>
          <w:b/>
          <w:color w:val="472C8B"/>
        </w:rPr>
        <w:t>TARGETED COHORTS</w:t>
      </w:r>
      <w:bookmarkEnd w:id="16"/>
      <w:bookmarkEnd w:id="17"/>
      <w:bookmarkEnd w:id="18"/>
    </w:p>
    <w:p w14:paraId="0E8CF12D" w14:textId="6C6B4960" w:rsidR="008137EB" w:rsidRDefault="00272AF6">
      <w:pPr>
        <w:pStyle w:val="BodyText"/>
        <w:spacing w:before="100"/>
        <w:ind w:left="140"/>
      </w:pPr>
      <w:r>
        <w:t>The 2020</w:t>
      </w:r>
      <w:r w:rsidR="00D505CB">
        <w:t>-21</w:t>
      </w:r>
      <w:r>
        <w:t xml:space="preserve"> ACT ACE Grants Program is designed to support:</w:t>
      </w:r>
    </w:p>
    <w:p w14:paraId="500D003F" w14:textId="77777777" w:rsidR="008137EB" w:rsidRDefault="00272AF6">
      <w:pPr>
        <w:pStyle w:val="ListParagraph"/>
        <w:numPr>
          <w:ilvl w:val="0"/>
          <w:numId w:val="8"/>
        </w:numPr>
        <w:tabs>
          <w:tab w:val="left" w:pos="497"/>
          <w:tab w:val="left" w:pos="498"/>
        </w:tabs>
        <w:spacing w:before="160"/>
      </w:pPr>
      <w:r>
        <w:t>the unemployed, underemployed or people not in the labour</w:t>
      </w:r>
      <w:r>
        <w:rPr>
          <w:spacing w:val="-17"/>
        </w:rPr>
        <w:t xml:space="preserve"> </w:t>
      </w:r>
      <w:r>
        <w:t>force</w:t>
      </w:r>
    </w:p>
    <w:p w14:paraId="1DCF53DF" w14:textId="77777777" w:rsidR="008137EB" w:rsidRDefault="00272AF6">
      <w:pPr>
        <w:pStyle w:val="ListParagraph"/>
        <w:numPr>
          <w:ilvl w:val="0"/>
          <w:numId w:val="8"/>
        </w:numPr>
        <w:tabs>
          <w:tab w:val="left" w:pos="497"/>
          <w:tab w:val="left" w:pos="498"/>
        </w:tabs>
      </w:pPr>
      <w:r>
        <w:t>youth at risk (17-24</w:t>
      </w:r>
      <w:r>
        <w:rPr>
          <w:spacing w:val="-3"/>
        </w:rPr>
        <w:t xml:space="preserve"> </w:t>
      </w:r>
      <w:r>
        <w:t>years)</w:t>
      </w:r>
    </w:p>
    <w:p w14:paraId="35D14377" w14:textId="77777777" w:rsidR="008137EB" w:rsidRDefault="00272AF6">
      <w:pPr>
        <w:pStyle w:val="ListParagraph"/>
        <w:numPr>
          <w:ilvl w:val="0"/>
          <w:numId w:val="8"/>
        </w:numPr>
        <w:tabs>
          <w:tab w:val="left" w:pos="497"/>
          <w:tab w:val="left" w:pos="498"/>
        </w:tabs>
      </w:pPr>
      <w:r>
        <w:t>Aboriginal and Torres Strait Islander</w:t>
      </w:r>
      <w:r>
        <w:rPr>
          <w:spacing w:val="-10"/>
        </w:rPr>
        <w:t xml:space="preserve"> </w:t>
      </w:r>
      <w:r>
        <w:t>people</w:t>
      </w:r>
    </w:p>
    <w:p w14:paraId="38160193" w14:textId="77777777" w:rsidR="008137EB" w:rsidRDefault="00272AF6">
      <w:pPr>
        <w:pStyle w:val="ListParagraph"/>
        <w:numPr>
          <w:ilvl w:val="0"/>
          <w:numId w:val="8"/>
        </w:numPr>
        <w:tabs>
          <w:tab w:val="left" w:pos="497"/>
          <w:tab w:val="left" w:pos="498"/>
        </w:tabs>
        <w:spacing w:before="118"/>
      </w:pPr>
      <w:r>
        <w:t>people living with</w:t>
      </w:r>
      <w:r>
        <w:rPr>
          <w:spacing w:val="-4"/>
        </w:rPr>
        <w:t xml:space="preserve"> </w:t>
      </w:r>
      <w:r>
        <w:t>disability</w:t>
      </w:r>
    </w:p>
    <w:p w14:paraId="3F4739F9" w14:textId="77777777" w:rsidR="008137EB" w:rsidRDefault="00272AF6">
      <w:pPr>
        <w:pStyle w:val="ListParagraph"/>
        <w:numPr>
          <w:ilvl w:val="0"/>
          <w:numId w:val="8"/>
        </w:numPr>
        <w:tabs>
          <w:tab w:val="left" w:pos="497"/>
          <w:tab w:val="left" w:pos="498"/>
        </w:tabs>
      </w:pPr>
      <w:r>
        <w:t>parents returning to the</w:t>
      </w:r>
      <w:r>
        <w:rPr>
          <w:spacing w:val="-8"/>
        </w:rPr>
        <w:t xml:space="preserve"> </w:t>
      </w:r>
      <w:r>
        <w:t>workforce</w:t>
      </w:r>
    </w:p>
    <w:p w14:paraId="2A87C992" w14:textId="77777777" w:rsidR="008137EB" w:rsidRDefault="00272AF6">
      <w:pPr>
        <w:pStyle w:val="ListParagraph"/>
        <w:numPr>
          <w:ilvl w:val="0"/>
          <w:numId w:val="8"/>
        </w:numPr>
        <w:tabs>
          <w:tab w:val="left" w:pos="497"/>
          <w:tab w:val="left" w:pos="498"/>
        </w:tabs>
        <w:spacing w:before="119"/>
      </w:pPr>
      <w:r>
        <w:t>people from culturally and linguistically diverse</w:t>
      </w:r>
      <w:r>
        <w:rPr>
          <w:spacing w:val="-10"/>
        </w:rPr>
        <w:t xml:space="preserve"> </w:t>
      </w:r>
      <w:r>
        <w:t>backgrounds</w:t>
      </w:r>
    </w:p>
    <w:p w14:paraId="364C9DC9" w14:textId="77777777" w:rsidR="008137EB" w:rsidRDefault="00272AF6">
      <w:pPr>
        <w:pStyle w:val="ListParagraph"/>
        <w:numPr>
          <w:ilvl w:val="0"/>
          <w:numId w:val="8"/>
        </w:numPr>
        <w:tabs>
          <w:tab w:val="left" w:pos="497"/>
          <w:tab w:val="left" w:pos="498"/>
        </w:tabs>
      </w:pPr>
      <w:r>
        <w:t>mature-aged people (45 years or</w:t>
      </w:r>
      <w:r>
        <w:rPr>
          <w:spacing w:val="-9"/>
        </w:rPr>
        <w:t xml:space="preserve"> </w:t>
      </w:r>
      <w:r>
        <w:t>older)</w:t>
      </w:r>
    </w:p>
    <w:p w14:paraId="344E0741" w14:textId="77777777" w:rsidR="008137EB" w:rsidRDefault="00272AF6">
      <w:pPr>
        <w:pStyle w:val="ListParagraph"/>
        <w:numPr>
          <w:ilvl w:val="0"/>
          <w:numId w:val="8"/>
        </w:numPr>
        <w:tabs>
          <w:tab w:val="left" w:pos="497"/>
          <w:tab w:val="left" w:pos="498"/>
        </w:tabs>
        <w:spacing w:before="119"/>
      </w:pPr>
      <w:r>
        <w:t>workers displaced due to industry</w:t>
      </w:r>
      <w:r>
        <w:rPr>
          <w:spacing w:val="-9"/>
        </w:rPr>
        <w:t xml:space="preserve"> </w:t>
      </w:r>
      <w:r>
        <w:t>restructures</w:t>
      </w:r>
    </w:p>
    <w:p w14:paraId="30791D49" w14:textId="77777777" w:rsidR="008137EB" w:rsidRDefault="00272AF6">
      <w:pPr>
        <w:pStyle w:val="ListParagraph"/>
        <w:numPr>
          <w:ilvl w:val="0"/>
          <w:numId w:val="8"/>
        </w:numPr>
        <w:tabs>
          <w:tab w:val="left" w:pos="497"/>
          <w:tab w:val="left" w:pos="498"/>
        </w:tabs>
      </w:pPr>
      <w:r>
        <w:t>veterans seeking to enter the civilian</w:t>
      </w:r>
      <w:r>
        <w:rPr>
          <w:spacing w:val="-11"/>
        </w:rPr>
        <w:t xml:space="preserve"> </w:t>
      </w:r>
      <w:r>
        <w:t>workforce</w:t>
      </w:r>
    </w:p>
    <w:p w14:paraId="316536BD" w14:textId="549CA363" w:rsidR="008137EB" w:rsidRDefault="00272AF6">
      <w:pPr>
        <w:pStyle w:val="ListParagraph"/>
        <w:numPr>
          <w:ilvl w:val="0"/>
          <w:numId w:val="8"/>
        </w:numPr>
        <w:tabs>
          <w:tab w:val="left" w:pos="497"/>
          <w:tab w:val="left" w:pos="498"/>
        </w:tabs>
      </w:pPr>
      <w:r>
        <w:t>carers</w:t>
      </w:r>
    </w:p>
    <w:p w14:paraId="12F1B380" w14:textId="77777777" w:rsidR="008137EB" w:rsidRDefault="00272AF6">
      <w:pPr>
        <w:pStyle w:val="ListParagraph"/>
        <w:numPr>
          <w:ilvl w:val="0"/>
          <w:numId w:val="8"/>
        </w:numPr>
        <w:tabs>
          <w:tab w:val="left" w:pos="497"/>
          <w:tab w:val="left" w:pos="498"/>
        </w:tabs>
        <w:spacing w:before="118"/>
      </w:pPr>
      <w:r>
        <w:t>people without post-school</w:t>
      </w:r>
      <w:r>
        <w:rPr>
          <w:spacing w:val="-7"/>
        </w:rPr>
        <w:t xml:space="preserve"> </w:t>
      </w:r>
      <w:r>
        <w:t>qualifications.</w:t>
      </w:r>
    </w:p>
    <w:p w14:paraId="5D7FE9E0" w14:textId="77777777" w:rsidR="008137EB" w:rsidRDefault="008137EB">
      <w:pPr>
        <w:sectPr w:rsidR="008137EB">
          <w:pgSz w:w="11910" w:h="16840"/>
          <w:pgMar w:top="1120" w:right="960" w:bottom="860" w:left="940" w:header="0" w:footer="587" w:gutter="0"/>
          <w:cols w:space="720"/>
        </w:sectPr>
      </w:pPr>
    </w:p>
    <w:p w14:paraId="0F3C0EF2" w14:textId="77777777" w:rsidR="008137EB" w:rsidRDefault="00272AF6">
      <w:pPr>
        <w:pStyle w:val="Heading2"/>
        <w:spacing w:before="27"/>
        <w:rPr>
          <w:b/>
        </w:rPr>
      </w:pPr>
      <w:bookmarkStart w:id="19" w:name="OUTCOMES"/>
      <w:bookmarkStart w:id="20" w:name="_Toc58578038"/>
      <w:bookmarkStart w:id="21" w:name="_Toc58578165"/>
      <w:bookmarkStart w:id="22" w:name="_Toc58578438"/>
      <w:bookmarkEnd w:id="19"/>
      <w:r>
        <w:rPr>
          <w:b/>
          <w:color w:val="472C8B"/>
        </w:rPr>
        <w:lastRenderedPageBreak/>
        <w:t>OUTCOMES</w:t>
      </w:r>
      <w:bookmarkEnd w:id="20"/>
      <w:bookmarkEnd w:id="21"/>
      <w:bookmarkEnd w:id="22"/>
    </w:p>
    <w:p w14:paraId="0E1601DB" w14:textId="75B44AFA" w:rsidR="008137EB" w:rsidRDefault="00272AF6">
      <w:pPr>
        <w:pStyle w:val="BodyText"/>
        <w:spacing w:before="101"/>
        <w:ind w:left="140"/>
      </w:pPr>
      <w:r>
        <w:t>The expected outcomes from the 2020</w:t>
      </w:r>
      <w:r w:rsidR="00D505CB">
        <w:t>-21</w:t>
      </w:r>
      <w:r>
        <w:t xml:space="preserve"> ACT ACE Grants Program projects are:</w:t>
      </w:r>
    </w:p>
    <w:p w14:paraId="7D51DAEA" w14:textId="77777777" w:rsidR="008137EB" w:rsidRDefault="00272AF6">
      <w:pPr>
        <w:pStyle w:val="ListParagraph"/>
        <w:numPr>
          <w:ilvl w:val="0"/>
          <w:numId w:val="8"/>
        </w:numPr>
        <w:tabs>
          <w:tab w:val="left" w:pos="497"/>
          <w:tab w:val="left" w:pos="498"/>
        </w:tabs>
        <w:spacing w:before="161"/>
      </w:pPr>
      <w:r>
        <w:t>increased</w:t>
      </w:r>
      <w:r>
        <w:rPr>
          <w:spacing w:val="-3"/>
        </w:rPr>
        <w:t xml:space="preserve"> </w:t>
      </w:r>
      <w:r>
        <w:t>participation</w:t>
      </w:r>
      <w:r>
        <w:rPr>
          <w:spacing w:val="-3"/>
        </w:rPr>
        <w:t xml:space="preserve"> </w:t>
      </w:r>
      <w:r>
        <w:t>in</w:t>
      </w:r>
      <w:r>
        <w:rPr>
          <w:spacing w:val="-3"/>
        </w:rPr>
        <w:t xml:space="preserve"> </w:t>
      </w:r>
      <w:r>
        <w:t>work-related</w:t>
      </w:r>
      <w:r>
        <w:rPr>
          <w:spacing w:val="-3"/>
        </w:rPr>
        <w:t xml:space="preserve"> </w:t>
      </w:r>
      <w:r>
        <w:t>foundation</w:t>
      </w:r>
      <w:r>
        <w:rPr>
          <w:spacing w:val="-3"/>
        </w:rPr>
        <w:t xml:space="preserve"> </w:t>
      </w:r>
      <w:r>
        <w:t>skills</w:t>
      </w:r>
      <w:r>
        <w:rPr>
          <w:spacing w:val="-4"/>
        </w:rPr>
        <w:t xml:space="preserve"> </w:t>
      </w:r>
      <w:r>
        <w:t>training</w:t>
      </w:r>
      <w:r>
        <w:rPr>
          <w:spacing w:val="-2"/>
        </w:rPr>
        <w:t xml:space="preserve"> </w:t>
      </w:r>
      <w:r>
        <w:t>by</w:t>
      </w:r>
      <w:r>
        <w:rPr>
          <w:spacing w:val="-3"/>
        </w:rPr>
        <w:t xml:space="preserve"> </w:t>
      </w:r>
      <w:r>
        <w:t>adult</w:t>
      </w:r>
      <w:r>
        <w:rPr>
          <w:spacing w:val="-3"/>
        </w:rPr>
        <w:t xml:space="preserve"> </w:t>
      </w:r>
      <w:r>
        <w:t>learners</w:t>
      </w:r>
      <w:r>
        <w:rPr>
          <w:spacing w:val="-4"/>
        </w:rPr>
        <w:t xml:space="preserve"> </w:t>
      </w:r>
      <w:r>
        <w:t>from</w:t>
      </w:r>
      <w:r>
        <w:rPr>
          <w:spacing w:val="-2"/>
        </w:rPr>
        <w:t xml:space="preserve"> </w:t>
      </w:r>
      <w:r>
        <w:t>targeted</w:t>
      </w:r>
      <w:r>
        <w:rPr>
          <w:spacing w:val="-3"/>
        </w:rPr>
        <w:t xml:space="preserve"> </w:t>
      </w:r>
      <w:r>
        <w:t>cohorts</w:t>
      </w:r>
    </w:p>
    <w:p w14:paraId="0BA6765C" w14:textId="73BDC75B" w:rsidR="008137EB" w:rsidRDefault="00272AF6" w:rsidP="000B006B">
      <w:pPr>
        <w:pStyle w:val="ListParagraph"/>
        <w:numPr>
          <w:ilvl w:val="0"/>
          <w:numId w:val="8"/>
        </w:numPr>
        <w:tabs>
          <w:tab w:val="left" w:pos="497"/>
          <w:tab w:val="left" w:pos="498"/>
        </w:tabs>
        <w:spacing w:before="119" w:line="276" w:lineRule="auto"/>
        <w:ind w:right="817"/>
        <w:sectPr w:rsidR="008137EB">
          <w:pgSz w:w="11910" w:h="16840"/>
          <w:pgMar w:top="1120" w:right="960" w:bottom="860" w:left="940" w:header="0" w:footer="587" w:gutter="0"/>
          <w:cols w:space="720"/>
        </w:sectPr>
      </w:pPr>
      <w:proofErr w:type="gramStart"/>
      <w:r>
        <w:t>participants</w:t>
      </w:r>
      <w:proofErr w:type="gramEnd"/>
      <w:r>
        <w:t xml:space="preserve"> transitioning to further training, employment or volunteering after engaging in an ACE project.</w:t>
      </w:r>
      <w:bookmarkStart w:id="23" w:name="_bookmark2"/>
      <w:bookmarkEnd w:id="23"/>
    </w:p>
    <w:p w14:paraId="0C174D57" w14:textId="77777777" w:rsidR="008137EB" w:rsidRDefault="00272AF6">
      <w:pPr>
        <w:pStyle w:val="Heading1"/>
        <w:numPr>
          <w:ilvl w:val="0"/>
          <w:numId w:val="9"/>
        </w:numPr>
        <w:tabs>
          <w:tab w:val="left" w:pos="859"/>
          <w:tab w:val="left" w:pos="860"/>
        </w:tabs>
        <w:ind w:left="859" w:hanging="720"/>
        <w:rPr>
          <w:b/>
        </w:rPr>
      </w:pPr>
      <w:bookmarkStart w:id="24" w:name="_Toc58578439"/>
      <w:r>
        <w:rPr>
          <w:b/>
          <w:color w:val="AB4399"/>
          <w:spacing w:val="-28"/>
        </w:rPr>
        <w:lastRenderedPageBreak/>
        <w:t>ELIGIBILITY</w:t>
      </w:r>
      <w:r>
        <w:rPr>
          <w:b/>
          <w:color w:val="AB4399"/>
          <w:spacing w:val="-63"/>
        </w:rPr>
        <w:t xml:space="preserve"> </w:t>
      </w:r>
      <w:r>
        <w:rPr>
          <w:b/>
          <w:color w:val="AB4399"/>
          <w:spacing w:val="-27"/>
        </w:rPr>
        <w:t>CRITERIA</w:t>
      </w:r>
      <w:bookmarkEnd w:id="24"/>
    </w:p>
    <w:p w14:paraId="74FEB2A2" w14:textId="5D24EABE" w:rsidR="008137EB" w:rsidRDefault="00272AF6">
      <w:pPr>
        <w:pStyle w:val="BodyText"/>
        <w:spacing w:before="212"/>
        <w:ind w:left="140"/>
      </w:pPr>
      <w:r>
        <w:t>Any organisation seeking a 2020</w:t>
      </w:r>
      <w:r w:rsidR="00D505CB">
        <w:t>-21</w:t>
      </w:r>
      <w:r>
        <w:t xml:space="preserve"> ACE Grant must demonstrate that it meets all the following criteria:</w:t>
      </w:r>
    </w:p>
    <w:p w14:paraId="6A17DB3F" w14:textId="77777777" w:rsidR="008137EB" w:rsidRDefault="00272AF6">
      <w:pPr>
        <w:pStyle w:val="ListParagraph"/>
        <w:numPr>
          <w:ilvl w:val="0"/>
          <w:numId w:val="6"/>
        </w:numPr>
        <w:tabs>
          <w:tab w:val="left" w:pos="497"/>
          <w:tab w:val="left" w:pos="498"/>
        </w:tabs>
        <w:spacing w:before="162"/>
      </w:pPr>
      <w:r>
        <w:t>is</w:t>
      </w:r>
      <w:r>
        <w:rPr>
          <w:spacing w:val="-3"/>
        </w:rPr>
        <w:t xml:space="preserve"> </w:t>
      </w:r>
      <w:r>
        <w:t>not-for-profit</w:t>
      </w:r>
    </w:p>
    <w:p w14:paraId="3042FD65" w14:textId="77777777" w:rsidR="008137EB" w:rsidRDefault="00272AF6">
      <w:pPr>
        <w:pStyle w:val="ListParagraph"/>
        <w:numPr>
          <w:ilvl w:val="0"/>
          <w:numId w:val="6"/>
        </w:numPr>
        <w:tabs>
          <w:tab w:val="left" w:pos="497"/>
          <w:tab w:val="left" w:pos="498"/>
        </w:tabs>
        <w:spacing w:before="119"/>
      </w:pPr>
      <w:r>
        <w:t>has a physical presence in the</w:t>
      </w:r>
      <w:r>
        <w:rPr>
          <w:spacing w:val="-11"/>
        </w:rPr>
        <w:t xml:space="preserve"> </w:t>
      </w:r>
      <w:r>
        <w:t>ACT</w:t>
      </w:r>
    </w:p>
    <w:p w14:paraId="14FFC8B0" w14:textId="77777777" w:rsidR="008137EB" w:rsidRDefault="00272AF6">
      <w:pPr>
        <w:pStyle w:val="ListParagraph"/>
        <w:numPr>
          <w:ilvl w:val="0"/>
          <w:numId w:val="6"/>
        </w:numPr>
        <w:tabs>
          <w:tab w:val="left" w:pos="497"/>
          <w:tab w:val="left" w:pos="498"/>
        </w:tabs>
      </w:pPr>
      <w:r>
        <w:t>has an Australian Business Number</w:t>
      </w:r>
      <w:r>
        <w:rPr>
          <w:spacing w:val="-9"/>
        </w:rPr>
        <w:t xml:space="preserve"> </w:t>
      </w:r>
      <w:r>
        <w:t>(ABN)</w:t>
      </w:r>
    </w:p>
    <w:p w14:paraId="33C2B5DF" w14:textId="77777777" w:rsidR="008137EB" w:rsidRDefault="00272AF6">
      <w:pPr>
        <w:pStyle w:val="ListParagraph"/>
        <w:numPr>
          <w:ilvl w:val="0"/>
          <w:numId w:val="6"/>
        </w:numPr>
        <w:tabs>
          <w:tab w:val="left" w:pos="497"/>
          <w:tab w:val="left" w:pos="498"/>
        </w:tabs>
        <w:spacing w:before="118"/>
      </w:pPr>
      <w:r>
        <w:t>has a minimum of $10 million Public Liability</w:t>
      </w:r>
      <w:r>
        <w:rPr>
          <w:spacing w:val="-12"/>
        </w:rPr>
        <w:t xml:space="preserve"> </w:t>
      </w:r>
      <w:r>
        <w:t>Insurance</w:t>
      </w:r>
    </w:p>
    <w:p w14:paraId="4FC7ECC0" w14:textId="77777777" w:rsidR="008137EB" w:rsidRDefault="00272AF6">
      <w:pPr>
        <w:pStyle w:val="ListParagraph"/>
        <w:numPr>
          <w:ilvl w:val="0"/>
          <w:numId w:val="6"/>
        </w:numPr>
        <w:tabs>
          <w:tab w:val="left" w:pos="497"/>
          <w:tab w:val="left" w:pos="498"/>
        </w:tabs>
      </w:pPr>
      <w:r>
        <w:t>has volunteer workers insurance cover if volunteers are engaged by the</w:t>
      </w:r>
      <w:r>
        <w:rPr>
          <w:spacing w:val="-20"/>
        </w:rPr>
        <w:t xml:space="preserve"> </w:t>
      </w:r>
      <w:r>
        <w:t>applicant</w:t>
      </w:r>
    </w:p>
    <w:p w14:paraId="43D25931" w14:textId="77777777" w:rsidR="008137EB" w:rsidRDefault="00272AF6">
      <w:pPr>
        <w:pStyle w:val="ListParagraph"/>
        <w:numPr>
          <w:ilvl w:val="0"/>
          <w:numId w:val="6"/>
        </w:numPr>
        <w:tabs>
          <w:tab w:val="left" w:pos="497"/>
          <w:tab w:val="left" w:pos="498"/>
        </w:tabs>
        <w:spacing w:before="119"/>
      </w:pPr>
      <w:r>
        <w:t>has worker’s compensation</w:t>
      </w:r>
      <w:r>
        <w:rPr>
          <w:spacing w:val="-8"/>
        </w:rPr>
        <w:t xml:space="preserve"> </w:t>
      </w:r>
      <w:r>
        <w:t>insurance.</w:t>
      </w:r>
    </w:p>
    <w:p w14:paraId="77B485AA" w14:textId="77777777" w:rsidR="008137EB" w:rsidRDefault="008137EB">
      <w:pPr>
        <w:pStyle w:val="BodyText"/>
        <w:spacing w:before="2"/>
        <w:rPr>
          <w:sz w:val="41"/>
        </w:rPr>
      </w:pPr>
    </w:p>
    <w:p w14:paraId="6378B4EE" w14:textId="77777777" w:rsidR="008137EB" w:rsidRDefault="00272AF6">
      <w:pPr>
        <w:pStyle w:val="BodyText"/>
        <w:ind w:left="139"/>
      </w:pPr>
      <w:r>
        <w:t>Eligible ACE participants are:</w:t>
      </w:r>
    </w:p>
    <w:p w14:paraId="28C1F723" w14:textId="77777777" w:rsidR="008137EB" w:rsidRDefault="00272AF6">
      <w:pPr>
        <w:pStyle w:val="ListParagraph"/>
        <w:numPr>
          <w:ilvl w:val="0"/>
          <w:numId w:val="6"/>
        </w:numPr>
        <w:tabs>
          <w:tab w:val="left" w:pos="497"/>
          <w:tab w:val="left" w:pos="498"/>
        </w:tabs>
        <w:spacing w:before="162"/>
      </w:pPr>
      <w:r>
        <w:t>17 years or older;</w:t>
      </w:r>
      <w:r>
        <w:rPr>
          <w:spacing w:val="-5"/>
        </w:rPr>
        <w:t xml:space="preserve"> </w:t>
      </w:r>
      <w:r>
        <w:t>and</w:t>
      </w:r>
    </w:p>
    <w:p w14:paraId="3432CA0A" w14:textId="77777777" w:rsidR="008137EB" w:rsidRDefault="00272AF6">
      <w:pPr>
        <w:pStyle w:val="ListParagraph"/>
        <w:numPr>
          <w:ilvl w:val="0"/>
          <w:numId w:val="6"/>
        </w:numPr>
        <w:tabs>
          <w:tab w:val="left" w:pos="497"/>
          <w:tab w:val="left" w:pos="498"/>
        </w:tabs>
        <w:spacing w:before="119"/>
      </w:pPr>
      <w:r>
        <w:t>an Australian or New Zealand citizen;</w:t>
      </w:r>
      <w:r>
        <w:rPr>
          <w:spacing w:val="-9"/>
        </w:rPr>
        <w:t xml:space="preserve"> </w:t>
      </w:r>
      <w:r>
        <w:t>or</w:t>
      </w:r>
    </w:p>
    <w:p w14:paraId="1B7DB0AF" w14:textId="77777777" w:rsidR="008137EB" w:rsidRDefault="00272AF6">
      <w:pPr>
        <w:pStyle w:val="ListParagraph"/>
        <w:numPr>
          <w:ilvl w:val="0"/>
          <w:numId w:val="6"/>
        </w:numPr>
        <w:tabs>
          <w:tab w:val="left" w:pos="497"/>
          <w:tab w:val="left" w:pos="498"/>
        </w:tabs>
      </w:pPr>
      <w:r>
        <w:t>a holder of a permanent residence visa;</w:t>
      </w:r>
      <w:r>
        <w:rPr>
          <w:spacing w:val="-14"/>
        </w:rPr>
        <w:t xml:space="preserve"> </w:t>
      </w:r>
      <w:r>
        <w:t>or</w:t>
      </w:r>
    </w:p>
    <w:p w14:paraId="3FEFF541" w14:textId="77777777" w:rsidR="008137EB" w:rsidRDefault="00272AF6">
      <w:pPr>
        <w:pStyle w:val="ListParagraph"/>
        <w:numPr>
          <w:ilvl w:val="0"/>
          <w:numId w:val="6"/>
        </w:numPr>
        <w:tabs>
          <w:tab w:val="left" w:pos="497"/>
          <w:tab w:val="left" w:pos="498"/>
        </w:tabs>
        <w:spacing w:before="119"/>
        <w:ind w:right="527"/>
      </w:pPr>
      <w:r>
        <w:t>a migrant, refugee or asylum seeker holding a temporary or bridging visa providing work and/or study rights.</w:t>
      </w:r>
    </w:p>
    <w:p w14:paraId="73A0839F" w14:textId="77777777" w:rsidR="008137EB" w:rsidRDefault="008137EB">
      <w:pPr>
        <w:pStyle w:val="BodyText"/>
        <w:spacing w:before="4"/>
        <w:rPr>
          <w:sz w:val="21"/>
        </w:rPr>
      </w:pPr>
    </w:p>
    <w:p w14:paraId="6FE64FC3" w14:textId="7F3ADCDE" w:rsidR="008137EB" w:rsidRDefault="00272AF6">
      <w:pPr>
        <w:pStyle w:val="Heading2"/>
        <w:rPr>
          <w:b/>
        </w:rPr>
      </w:pPr>
      <w:bookmarkStart w:id="25" w:name="WHO_iS_NOT_ELiGiBLE?"/>
      <w:bookmarkStart w:id="26" w:name="_Toc58578040"/>
      <w:bookmarkStart w:id="27" w:name="_Toc58578167"/>
      <w:bookmarkStart w:id="28" w:name="_Toc58578440"/>
      <w:bookmarkEnd w:id="25"/>
      <w:r>
        <w:rPr>
          <w:b/>
          <w:color w:val="472C8B"/>
          <w:spacing w:val="-16"/>
        </w:rPr>
        <w:t xml:space="preserve">WHO </w:t>
      </w:r>
      <w:r>
        <w:rPr>
          <w:b/>
          <w:color w:val="472C8B"/>
          <w:spacing w:val="-10"/>
        </w:rPr>
        <w:t>IS</w:t>
      </w:r>
      <w:r>
        <w:rPr>
          <w:b/>
          <w:color w:val="472C8B"/>
          <w:spacing w:val="-88"/>
        </w:rPr>
        <w:t xml:space="preserve"> </w:t>
      </w:r>
      <w:r>
        <w:rPr>
          <w:b/>
          <w:color w:val="472C8B"/>
          <w:spacing w:val="-17"/>
        </w:rPr>
        <w:t xml:space="preserve">NOT </w:t>
      </w:r>
      <w:r>
        <w:rPr>
          <w:b/>
          <w:color w:val="472C8B"/>
          <w:spacing w:val="-19"/>
        </w:rPr>
        <w:t>ELIGIBLE?</w:t>
      </w:r>
      <w:bookmarkEnd w:id="26"/>
      <w:bookmarkEnd w:id="27"/>
      <w:bookmarkEnd w:id="28"/>
    </w:p>
    <w:p w14:paraId="718EE658" w14:textId="77777777" w:rsidR="008137EB" w:rsidRDefault="00272AF6">
      <w:pPr>
        <w:pStyle w:val="ListParagraph"/>
        <w:numPr>
          <w:ilvl w:val="0"/>
          <w:numId w:val="6"/>
        </w:numPr>
        <w:tabs>
          <w:tab w:val="left" w:pos="499"/>
          <w:tab w:val="left" w:pos="500"/>
        </w:tabs>
        <w:spacing w:before="103"/>
        <w:ind w:left="499"/>
      </w:pPr>
      <w:r>
        <w:t>Commercial organisations or RTOs that are for private</w:t>
      </w:r>
      <w:r>
        <w:rPr>
          <w:spacing w:val="-14"/>
        </w:rPr>
        <w:t xml:space="preserve"> </w:t>
      </w:r>
      <w:r>
        <w:t>profit.</w:t>
      </w:r>
    </w:p>
    <w:p w14:paraId="1227BD93" w14:textId="77777777" w:rsidR="008137EB" w:rsidRDefault="00272AF6">
      <w:pPr>
        <w:pStyle w:val="ListParagraph"/>
        <w:numPr>
          <w:ilvl w:val="0"/>
          <w:numId w:val="6"/>
        </w:numPr>
        <w:tabs>
          <w:tab w:val="left" w:pos="499"/>
          <w:tab w:val="left" w:pos="500"/>
        </w:tabs>
        <w:spacing w:before="122"/>
        <w:ind w:left="499"/>
      </w:pPr>
      <w:r>
        <w:t>TAFEs.</w:t>
      </w:r>
    </w:p>
    <w:p w14:paraId="19A070C5" w14:textId="77777777" w:rsidR="008137EB" w:rsidRDefault="00272AF6">
      <w:pPr>
        <w:pStyle w:val="ListParagraph"/>
        <w:numPr>
          <w:ilvl w:val="0"/>
          <w:numId w:val="6"/>
        </w:numPr>
        <w:tabs>
          <w:tab w:val="left" w:pos="499"/>
          <w:tab w:val="left" w:pos="500"/>
        </w:tabs>
        <w:ind w:left="499"/>
      </w:pPr>
      <w:r>
        <w:t>Universities.</w:t>
      </w:r>
    </w:p>
    <w:p w14:paraId="3B12EA2B" w14:textId="77777777" w:rsidR="008137EB" w:rsidRDefault="00272AF6">
      <w:pPr>
        <w:pStyle w:val="ListParagraph"/>
        <w:numPr>
          <w:ilvl w:val="0"/>
          <w:numId w:val="6"/>
        </w:numPr>
        <w:tabs>
          <w:tab w:val="left" w:pos="499"/>
          <w:tab w:val="left" w:pos="500"/>
        </w:tabs>
        <w:spacing w:before="118"/>
        <w:ind w:left="499" w:right="137"/>
      </w:pPr>
      <w:r>
        <w:t>Organisations</w:t>
      </w:r>
      <w:r>
        <w:rPr>
          <w:spacing w:val="-5"/>
        </w:rPr>
        <w:t xml:space="preserve"> </w:t>
      </w:r>
      <w:r>
        <w:t>that</w:t>
      </w:r>
      <w:r>
        <w:rPr>
          <w:spacing w:val="-3"/>
        </w:rPr>
        <w:t xml:space="preserve"> </w:t>
      </w:r>
      <w:r>
        <w:t>are</w:t>
      </w:r>
      <w:r>
        <w:rPr>
          <w:spacing w:val="-4"/>
        </w:rPr>
        <w:t xml:space="preserve"> </w:t>
      </w:r>
      <w:r>
        <w:t>not</w:t>
      </w:r>
      <w:r>
        <w:rPr>
          <w:spacing w:val="-3"/>
        </w:rPr>
        <w:t xml:space="preserve"> </w:t>
      </w:r>
      <w:r>
        <w:t>registered</w:t>
      </w:r>
      <w:r>
        <w:rPr>
          <w:spacing w:val="-3"/>
        </w:rPr>
        <w:t xml:space="preserve"> </w:t>
      </w:r>
      <w:r>
        <w:t>as</w:t>
      </w:r>
      <w:r>
        <w:rPr>
          <w:spacing w:val="-4"/>
        </w:rPr>
        <w:t xml:space="preserve"> </w:t>
      </w:r>
      <w:r>
        <w:t>a</w:t>
      </w:r>
      <w:r>
        <w:rPr>
          <w:spacing w:val="-4"/>
        </w:rPr>
        <w:t xml:space="preserve"> </w:t>
      </w:r>
      <w:r>
        <w:t>business</w:t>
      </w:r>
      <w:r>
        <w:rPr>
          <w:spacing w:val="-4"/>
        </w:rPr>
        <w:t xml:space="preserve"> </w:t>
      </w:r>
      <w:r>
        <w:t>in</w:t>
      </w:r>
      <w:r>
        <w:rPr>
          <w:spacing w:val="-3"/>
        </w:rPr>
        <w:t xml:space="preserve"> </w:t>
      </w:r>
      <w:r>
        <w:t>the</w:t>
      </w:r>
      <w:r>
        <w:rPr>
          <w:spacing w:val="-5"/>
        </w:rPr>
        <w:t xml:space="preserve"> </w:t>
      </w:r>
      <w:r>
        <w:t>ACT</w:t>
      </w:r>
      <w:r>
        <w:rPr>
          <w:spacing w:val="-4"/>
        </w:rPr>
        <w:t xml:space="preserve"> </w:t>
      </w:r>
      <w:r>
        <w:t>or</w:t>
      </w:r>
      <w:r>
        <w:rPr>
          <w:spacing w:val="-4"/>
        </w:rPr>
        <w:t xml:space="preserve"> </w:t>
      </w:r>
      <w:r>
        <w:t>whose</w:t>
      </w:r>
      <w:r>
        <w:rPr>
          <w:spacing w:val="-4"/>
        </w:rPr>
        <w:t xml:space="preserve"> </w:t>
      </w:r>
      <w:r>
        <w:t>principal place</w:t>
      </w:r>
      <w:r>
        <w:rPr>
          <w:spacing w:val="-4"/>
        </w:rPr>
        <w:t xml:space="preserve"> </w:t>
      </w:r>
      <w:r>
        <w:t>of</w:t>
      </w:r>
      <w:r>
        <w:rPr>
          <w:spacing w:val="-4"/>
        </w:rPr>
        <w:t xml:space="preserve"> </w:t>
      </w:r>
      <w:r>
        <w:t>operations</w:t>
      </w:r>
      <w:r>
        <w:rPr>
          <w:spacing w:val="-4"/>
        </w:rPr>
        <w:t xml:space="preserve"> </w:t>
      </w:r>
      <w:r>
        <w:t>is</w:t>
      </w:r>
      <w:r>
        <w:rPr>
          <w:spacing w:val="-4"/>
        </w:rPr>
        <w:t xml:space="preserve"> </w:t>
      </w:r>
      <w:r>
        <w:t>not in the</w:t>
      </w:r>
      <w:r>
        <w:rPr>
          <w:spacing w:val="-3"/>
        </w:rPr>
        <w:t xml:space="preserve"> </w:t>
      </w:r>
      <w:r>
        <w:t>ACT.</w:t>
      </w:r>
    </w:p>
    <w:p w14:paraId="5FAE3ABA" w14:textId="77777777" w:rsidR="008137EB" w:rsidRDefault="00272AF6">
      <w:pPr>
        <w:pStyle w:val="ListParagraph"/>
        <w:numPr>
          <w:ilvl w:val="0"/>
          <w:numId w:val="6"/>
        </w:numPr>
        <w:tabs>
          <w:tab w:val="left" w:pos="499"/>
          <w:tab w:val="left" w:pos="500"/>
        </w:tabs>
        <w:ind w:left="499"/>
      </w:pPr>
      <w:r>
        <w:t>State or Federal government</w:t>
      </w:r>
      <w:r>
        <w:rPr>
          <w:spacing w:val="-6"/>
        </w:rPr>
        <w:t xml:space="preserve"> </w:t>
      </w:r>
      <w:r>
        <w:t>agencies.</w:t>
      </w:r>
    </w:p>
    <w:p w14:paraId="3A0FD9DF" w14:textId="77777777" w:rsidR="008137EB" w:rsidRDefault="008137EB">
      <w:pPr>
        <w:pStyle w:val="BodyText"/>
        <w:rPr>
          <w:sz w:val="30"/>
        </w:rPr>
      </w:pPr>
    </w:p>
    <w:p w14:paraId="0D2613DC" w14:textId="77777777" w:rsidR="008137EB" w:rsidRDefault="008137EB">
      <w:pPr>
        <w:pStyle w:val="BodyText"/>
        <w:rPr>
          <w:sz w:val="23"/>
        </w:rPr>
      </w:pPr>
    </w:p>
    <w:p w14:paraId="08D49C38" w14:textId="77777777" w:rsidR="008137EB" w:rsidRDefault="00272AF6">
      <w:pPr>
        <w:pStyle w:val="Heading3"/>
        <w:spacing w:before="0"/>
        <w:ind w:left="107"/>
        <w:rPr>
          <w:b/>
        </w:rPr>
      </w:pPr>
      <w:bookmarkStart w:id="29" w:name="_Toc58578041"/>
      <w:bookmarkStart w:id="30" w:name="_Toc58578168"/>
      <w:bookmarkStart w:id="31" w:name="_Toc58578441"/>
      <w:proofErr w:type="spellStart"/>
      <w:r>
        <w:rPr>
          <w:b/>
          <w:color w:val="313131"/>
        </w:rPr>
        <w:t>Auspicing</w:t>
      </w:r>
      <w:proofErr w:type="spellEnd"/>
      <w:r>
        <w:rPr>
          <w:b/>
          <w:color w:val="313131"/>
        </w:rPr>
        <w:t xml:space="preserve"> arrangements (for accredited training delivery)</w:t>
      </w:r>
      <w:bookmarkEnd w:id="29"/>
      <w:bookmarkEnd w:id="30"/>
      <w:bookmarkEnd w:id="31"/>
    </w:p>
    <w:p w14:paraId="5F79B3C9" w14:textId="77777777" w:rsidR="008137EB" w:rsidRDefault="00272AF6">
      <w:pPr>
        <w:pStyle w:val="ListParagraph"/>
        <w:numPr>
          <w:ilvl w:val="0"/>
          <w:numId w:val="6"/>
        </w:numPr>
        <w:tabs>
          <w:tab w:val="left" w:pos="534"/>
          <w:tab w:val="left" w:pos="535"/>
        </w:tabs>
        <w:spacing w:before="245"/>
        <w:ind w:left="534" w:right="531"/>
      </w:pPr>
      <w:r>
        <w:t>An</w:t>
      </w:r>
      <w:r>
        <w:rPr>
          <w:spacing w:val="-4"/>
        </w:rPr>
        <w:t xml:space="preserve"> </w:t>
      </w:r>
      <w:r>
        <w:t>ACE</w:t>
      </w:r>
      <w:r>
        <w:rPr>
          <w:spacing w:val="-4"/>
        </w:rPr>
        <w:t xml:space="preserve"> </w:t>
      </w:r>
      <w:r>
        <w:t>Provider</w:t>
      </w:r>
      <w:r>
        <w:rPr>
          <w:spacing w:val="-5"/>
        </w:rPr>
        <w:t xml:space="preserve"> </w:t>
      </w:r>
      <w:r>
        <w:t>(who</w:t>
      </w:r>
      <w:r>
        <w:rPr>
          <w:spacing w:val="-4"/>
        </w:rPr>
        <w:t xml:space="preserve"> </w:t>
      </w:r>
      <w:r>
        <w:t>is</w:t>
      </w:r>
      <w:r>
        <w:rPr>
          <w:spacing w:val="-4"/>
        </w:rPr>
        <w:t xml:space="preserve"> </w:t>
      </w:r>
      <w:r>
        <w:t>not</w:t>
      </w:r>
      <w:r>
        <w:rPr>
          <w:spacing w:val="-3"/>
        </w:rPr>
        <w:t xml:space="preserve"> </w:t>
      </w:r>
      <w:r>
        <w:t>a</w:t>
      </w:r>
      <w:r>
        <w:rPr>
          <w:spacing w:val="-4"/>
        </w:rPr>
        <w:t xml:space="preserve"> </w:t>
      </w:r>
      <w:r>
        <w:t>not-for-profit</w:t>
      </w:r>
      <w:r>
        <w:rPr>
          <w:spacing w:val="-3"/>
        </w:rPr>
        <w:t xml:space="preserve"> </w:t>
      </w:r>
      <w:r>
        <w:t>RTO)</w:t>
      </w:r>
      <w:r>
        <w:rPr>
          <w:spacing w:val="-2"/>
        </w:rPr>
        <w:t xml:space="preserve"> </w:t>
      </w:r>
      <w:r>
        <w:t>can</w:t>
      </w:r>
      <w:r>
        <w:rPr>
          <w:spacing w:val="-3"/>
        </w:rPr>
        <w:t xml:space="preserve"> </w:t>
      </w:r>
      <w:r>
        <w:t>deliver</w:t>
      </w:r>
      <w:r>
        <w:rPr>
          <w:spacing w:val="-5"/>
        </w:rPr>
        <w:t xml:space="preserve"> </w:t>
      </w:r>
      <w:r>
        <w:t>accredited</w:t>
      </w:r>
      <w:r>
        <w:rPr>
          <w:spacing w:val="-3"/>
        </w:rPr>
        <w:t xml:space="preserve"> </w:t>
      </w:r>
      <w:r>
        <w:t>training</w:t>
      </w:r>
      <w:r>
        <w:rPr>
          <w:spacing w:val="-4"/>
        </w:rPr>
        <w:t xml:space="preserve"> </w:t>
      </w:r>
      <w:r>
        <w:t>through</w:t>
      </w:r>
      <w:r>
        <w:rPr>
          <w:spacing w:val="-2"/>
        </w:rPr>
        <w:t xml:space="preserve"> </w:t>
      </w:r>
      <w:r>
        <w:t>an</w:t>
      </w:r>
      <w:r>
        <w:rPr>
          <w:spacing w:val="-3"/>
        </w:rPr>
        <w:t xml:space="preserve"> </w:t>
      </w:r>
      <w:proofErr w:type="spellStart"/>
      <w:r>
        <w:t>auspicing</w:t>
      </w:r>
      <w:proofErr w:type="spellEnd"/>
      <w:r>
        <w:t xml:space="preserve"> arrangement</w:t>
      </w:r>
      <w:r>
        <w:rPr>
          <w:spacing w:val="-3"/>
        </w:rPr>
        <w:t xml:space="preserve"> </w:t>
      </w:r>
      <w:r>
        <w:t>with</w:t>
      </w:r>
      <w:r>
        <w:rPr>
          <w:spacing w:val="-1"/>
        </w:rPr>
        <w:t xml:space="preserve"> </w:t>
      </w:r>
      <w:r>
        <w:t>an</w:t>
      </w:r>
      <w:r>
        <w:rPr>
          <w:spacing w:val="-2"/>
        </w:rPr>
        <w:t xml:space="preserve"> </w:t>
      </w:r>
      <w:r>
        <w:t>RTO.</w:t>
      </w:r>
      <w:r>
        <w:rPr>
          <w:spacing w:val="-4"/>
        </w:rPr>
        <w:t xml:space="preserve"> </w:t>
      </w:r>
      <w:r>
        <w:t>The</w:t>
      </w:r>
      <w:r>
        <w:rPr>
          <w:spacing w:val="-3"/>
        </w:rPr>
        <w:t xml:space="preserve"> </w:t>
      </w:r>
      <w:r>
        <w:t>RTO</w:t>
      </w:r>
      <w:r>
        <w:rPr>
          <w:spacing w:val="-2"/>
        </w:rPr>
        <w:t xml:space="preserve"> </w:t>
      </w:r>
      <w:r>
        <w:t>may</w:t>
      </w:r>
      <w:r>
        <w:rPr>
          <w:spacing w:val="-2"/>
        </w:rPr>
        <w:t xml:space="preserve"> </w:t>
      </w:r>
      <w:r>
        <w:t>be</w:t>
      </w:r>
      <w:r>
        <w:rPr>
          <w:spacing w:val="-3"/>
        </w:rPr>
        <w:t xml:space="preserve"> </w:t>
      </w:r>
      <w:r>
        <w:t>a</w:t>
      </w:r>
      <w:r>
        <w:rPr>
          <w:spacing w:val="-4"/>
        </w:rPr>
        <w:t xml:space="preserve"> </w:t>
      </w:r>
      <w:r>
        <w:t>not-for-profit</w:t>
      </w:r>
      <w:r>
        <w:rPr>
          <w:spacing w:val="-2"/>
        </w:rPr>
        <w:t xml:space="preserve"> </w:t>
      </w:r>
      <w:r>
        <w:t>RTO,</w:t>
      </w:r>
      <w:r>
        <w:rPr>
          <w:spacing w:val="-3"/>
        </w:rPr>
        <w:t xml:space="preserve"> </w:t>
      </w:r>
      <w:r>
        <w:t>a</w:t>
      </w:r>
      <w:r>
        <w:rPr>
          <w:spacing w:val="-3"/>
        </w:rPr>
        <w:t xml:space="preserve"> </w:t>
      </w:r>
      <w:r>
        <w:t>for-profit</w:t>
      </w:r>
      <w:r>
        <w:rPr>
          <w:spacing w:val="-2"/>
        </w:rPr>
        <w:t xml:space="preserve"> </w:t>
      </w:r>
      <w:r>
        <w:t>private</w:t>
      </w:r>
      <w:r>
        <w:rPr>
          <w:spacing w:val="-3"/>
        </w:rPr>
        <w:t xml:space="preserve"> </w:t>
      </w:r>
      <w:r>
        <w:t>RTO</w:t>
      </w:r>
      <w:r>
        <w:rPr>
          <w:spacing w:val="-2"/>
        </w:rPr>
        <w:t xml:space="preserve"> </w:t>
      </w:r>
      <w:r>
        <w:t>or</w:t>
      </w:r>
      <w:r>
        <w:rPr>
          <w:spacing w:val="-3"/>
        </w:rPr>
        <w:t xml:space="preserve"> </w:t>
      </w:r>
      <w:r>
        <w:t>a</w:t>
      </w:r>
      <w:r>
        <w:rPr>
          <w:spacing w:val="-4"/>
        </w:rPr>
        <w:t xml:space="preserve"> </w:t>
      </w:r>
      <w:r>
        <w:t>TAFE.</w:t>
      </w:r>
    </w:p>
    <w:p w14:paraId="5AF2FCA3" w14:textId="77777777" w:rsidR="008137EB" w:rsidRDefault="00272AF6">
      <w:pPr>
        <w:pStyle w:val="ListParagraph"/>
        <w:numPr>
          <w:ilvl w:val="0"/>
          <w:numId w:val="6"/>
        </w:numPr>
        <w:tabs>
          <w:tab w:val="left" w:pos="534"/>
          <w:tab w:val="left" w:pos="535"/>
        </w:tabs>
        <w:spacing w:before="120"/>
        <w:ind w:left="534" w:right="655"/>
      </w:pPr>
      <w:r>
        <w:t>The</w:t>
      </w:r>
      <w:r>
        <w:rPr>
          <w:spacing w:val="-4"/>
        </w:rPr>
        <w:t xml:space="preserve"> </w:t>
      </w:r>
      <w:r>
        <w:t>training</w:t>
      </w:r>
      <w:r>
        <w:rPr>
          <w:spacing w:val="-3"/>
        </w:rPr>
        <w:t xml:space="preserve"> </w:t>
      </w:r>
      <w:r>
        <w:t>and</w:t>
      </w:r>
      <w:r>
        <w:rPr>
          <w:spacing w:val="-3"/>
        </w:rPr>
        <w:t xml:space="preserve"> </w:t>
      </w:r>
      <w:r>
        <w:t>assessment</w:t>
      </w:r>
      <w:r>
        <w:rPr>
          <w:spacing w:val="-3"/>
        </w:rPr>
        <w:t xml:space="preserve"> </w:t>
      </w:r>
      <w:r>
        <w:t>is</w:t>
      </w:r>
      <w:r>
        <w:rPr>
          <w:spacing w:val="-4"/>
        </w:rPr>
        <w:t xml:space="preserve"> </w:t>
      </w:r>
      <w:r>
        <w:t>delivered</w:t>
      </w:r>
      <w:r>
        <w:rPr>
          <w:spacing w:val="-3"/>
        </w:rPr>
        <w:t xml:space="preserve"> </w:t>
      </w:r>
      <w:r>
        <w:t>by</w:t>
      </w:r>
      <w:r>
        <w:rPr>
          <w:spacing w:val="-3"/>
        </w:rPr>
        <w:t xml:space="preserve"> </w:t>
      </w:r>
      <w:r>
        <w:t>the</w:t>
      </w:r>
      <w:r>
        <w:rPr>
          <w:spacing w:val="-4"/>
        </w:rPr>
        <w:t xml:space="preserve"> </w:t>
      </w:r>
      <w:r>
        <w:t>RTO.</w:t>
      </w:r>
      <w:r>
        <w:rPr>
          <w:spacing w:val="-4"/>
        </w:rPr>
        <w:t xml:space="preserve"> </w:t>
      </w:r>
      <w:r>
        <w:t>The</w:t>
      </w:r>
      <w:r>
        <w:rPr>
          <w:spacing w:val="-4"/>
        </w:rPr>
        <w:t xml:space="preserve"> </w:t>
      </w:r>
      <w:r>
        <w:t>RTO</w:t>
      </w:r>
      <w:r>
        <w:rPr>
          <w:spacing w:val="-3"/>
        </w:rPr>
        <w:t xml:space="preserve"> </w:t>
      </w:r>
      <w:r>
        <w:t>issues</w:t>
      </w:r>
      <w:r>
        <w:rPr>
          <w:spacing w:val="-4"/>
        </w:rPr>
        <w:t xml:space="preserve"> </w:t>
      </w:r>
      <w:r>
        <w:t>the</w:t>
      </w:r>
      <w:r>
        <w:rPr>
          <w:spacing w:val="-4"/>
        </w:rPr>
        <w:t xml:space="preserve"> </w:t>
      </w:r>
      <w:r>
        <w:t>statement</w:t>
      </w:r>
      <w:r>
        <w:rPr>
          <w:spacing w:val="-3"/>
        </w:rPr>
        <w:t xml:space="preserve"> </w:t>
      </w:r>
      <w:r>
        <w:t>of</w:t>
      </w:r>
      <w:r>
        <w:rPr>
          <w:spacing w:val="-4"/>
        </w:rPr>
        <w:t xml:space="preserve"> </w:t>
      </w:r>
      <w:r>
        <w:t>attainment</w:t>
      </w:r>
      <w:r>
        <w:rPr>
          <w:spacing w:val="-3"/>
        </w:rPr>
        <w:t xml:space="preserve"> </w:t>
      </w:r>
      <w:r>
        <w:t>to participants and is responsible for the training and assessment meeting the national registration requirements of the Australian Skills Quality Authority</w:t>
      </w:r>
      <w:r>
        <w:rPr>
          <w:spacing w:val="-17"/>
        </w:rPr>
        <w:t xml:space="preserve"> </w:t>
      </w:r>
      <w:r>
        <w:t>(ASQA).</w:t>
      </w:r>
    </w:p>
    <w:p w14:paraId="36D2D228" w14:textId="76F47E42" w:rsidR="008137EB" w:rsidRDefault="00272AF6">
      <w:pPr>
        <w:pStyle w:val="ListParagraph"/>
        <w:numPr>
          <w:ilvl w:val="0"/>
          <w:numId w:val="6"/>
        </w:numPr>
        <w:tabs>
          <w:tab w:val="left" w:pos="534"/>
          <w:tab w:val="left" w:pos="535"/>
        </w:tabs>
        <w:spacing w:before="120"/>
        <w:ind w:left="534" w:right="456"/>
      </w:pPr>
      <w:r>
        <w:t>The</w:t>
      </w:r>
      <w:r>
        <w:rPr>
          <w:spacing w:val="-5"/>
        </w:rPr>
        <w:t xml:space="preserve"> </w:t>
      </w:r>
      <w:r>
        <w:t>ACE</w:t>
      </w:r>
      <w:r>
        <w:rPr>
          <w:spacing w:val="-5"/>
        </w:rPr>
        <w:t xml:space="preserve"> </w:t>
      </w:r>
      <w:r>
        <w:t>provider</w:t>
      </w:r>
      <w:r>
        <w:rPr>
          <w:spacing w:val="-4"/>
        </w:rPr>
        <w:t xml:space="preserve"> </w:t>
      </w:r>
      <w:r>
        <w:t>can</w:t>
      </w:r>
      <w:r>
        <w:rPr>
          <w:spacing w:val="-4"/>
        </w:rPr>
        <w:t xml:space="preserve"> </w:t>
      </w:r>
      <w:r>
        <w:t>only</w:t>
      </w:r>
      <w:r>
        <w:rPr>
          <w:spacing w:val="-1"/>
        </w:rPr>
        <w:t xml:space="preserve"> </w:t>
      </w:r>
      <w:r>
        <w:t>enter</w:t>
      </w:r>
      <w:r>
        <w:rPr>
          <w:spacing w:val="-5"/>
        </w:rPr>
        <w:t xml:space="preserve"> </w:t>
      </w:r>
      <w:r>
        <w:t>into</w:t>
      </w:r>
      <w:r>
        <w:rPr>
          <w:spacing w:val="-4"/>
        </w:rPr>
        <w:t xml:space="preserve"> </w:t>
      </w:r>
      <w:r>
        <w:t>an</w:t>
      </w:r>
      <w:r>
        <w:rPr>
          <w:spacing w:val="-4"/>
        </w:rPr>
        <w:t xml:space="preserve"> </w:t>
      </w:r>
      <w:r>
        <w:t>auspice</w:t>
      </w:r>
      <w:r>
        <w:rPr>
          <w:spacing w:val="-5"/>
        </w:rPr>
        <w:t xml:space="preserve"> </w:t>
      </w:r>
      <w:r>
        <w:t>training</w:t>
      </w:r>
      <w:r>
        <w:rPr>
          <w:spacing w:val="-3"/>
        </w:rPr>
        <w:t xml:space="preserve"> </w:t>
      </w:r>
      <w:r>
        <w:t>arrangement</w:t>
      </w:r>
      <w:r>
        <w:rPr>
          <w:spacing w:val="-3"/>
        </w:rPr>
        <w:t xml:space="preserve"> </w:t>
      </w:r>
      <w:r>
        <w:t>with</w:t>
      </w:r>
      <w:r>
        <w:rPr>
          <w:spacing w:val="-2"/>
        </w:rPr>
        <w:t xml:space="preserve"> </w:t>
      </w:r>
      <w:r>
        <w:t>a</w:t>
      </w:r>
      <w:r w:rsidR="00BD50BC">
        <w:t>n</w:t>
      </w:r>
      <w:r>
        <w:rPr>
          <w:spacing w:val="-5"/>
        </w:rPr>
        <w:t xml:space="preserve"> </w:t>
      </w:r>
      <w:r>
        <w:t>RTO</w:t>
      </w:r>
      <w:r>
        <w:rPr>
          <w:spacing w:val="-6"/>
        </w:rPr>
        <w:t xml:space="preserve"> </w:t>
      </w:r>
      <w:r>
        <w:t>that</w:t>
      </w:r>
      <w:r>
        <w:rPr>
          <w:spacing w:val="-4"/>
        </w:rPr>
        <w:t xml:space="preserve"> </w:t>
      </w:r>
      <w:r>
        <w:t>has</w:t>
      </w:r>
      <w:r>
        <w:rPr>
          <w:spacing w:val="-5"/>
        </w:rPr>
        <w:t xml:space="preserve"> </w:t>
      </w:r>
      <w:r>
        <w:t>the</w:t>
      </w:r>
      <w:r>
        <w:rPr>
          <w:spacing w:val="-5"/>
        </w:rPr>
        <w:t xml:space="preserve"> </w:t>
      </w:r>
      <w:r>
        <w:t>relevant Training Package on their scope of</w:t>
      </w:r>
      <w:r>
        <w:rPr>
          <w:spacing w:val="-12"/>
        </w:rPr>
        <w:t xml:space="preserve"> </w:t>
      </w:r>
      <w:r>
        <w:t>registration</w:t>
      </w:r>
      <w:r w:rsidR="001271EB">
        <w:t xml:space="preserve"> to deliver in the ACT</w:t>
      </w:r>
      <w:r>
        <w:t>.</w:t>
      </w:r>
    </w:p>
    <w:p w14:paraId="50D5134F" w14:textId="77777777" w:rsidR="008137EB" w:rsidRDefault="008137EB">
      <w:pPr>
        <w:sectPr w:rsidR="008137EB">
          <w:pgSz w:w="11910" w:h="16840"/>
          <w:pgMar w:top="1120" w:right="960" w:bottom="860" w:left="940" w:header="0" w:footer="587" w:gutter="0"/>
          <w:cols w:space="720"/>
        </w:sectPr>
      </w:pPr>
    </w:p>
    <w:p w14:paraId="1952A22E" w14:textId="77777777" w:rsidR="008137EB" w:rsidRDefault="00272AF6">
      <w:pPr>
        <w:pStyle w:val="Heading1"/>
        <w:numPr>
          <w:ilvl w:val="0"/>
          <w:numId w:val="9"/>
        </w:numPr>
        <w:tabs>
          <w:tab w:val="left" w:pos="859"/>
          <w:tab w:val="left" w:pos="860"/>
        </w:tabs>
        <w:ind w:left="859" w:hanging="720"/>
        <w:rPr>
          <w:b/>
        </w:rPr>
      </w:pPr>
      <w:bookmarkStart w:id="32" w:name="_Toc58578442"/>
      <w:r>
        <w:rPr>
          <w:b/>
          <w:color w:val="AB4399"/>
          <w:spacing w:val="-29"/>
        </w:rPr>
        <w:lastRenderedPageBreak/>
        <w:t>ADMINISTRATIVE</w:t>
      </w:r>
      <w:r>
        <w:rPr>
          <w:b/>
          <w:color w:val="AB4399"/>
          <w:spacing w:val="-57"/>
        </w:rPr>
        <w:t xml:space="preserve"> </w:t>
      </w:r>
      <w:r>
        <w:rPr>
          <w:b/>
          <w:color w:val="AB4399"/>
          <w:spacing w:val="-32"/>
        </w:rPr>
        <w:t>REQUIREMENTS</w:t>
      </w:r>
      <w:bookmarkEnd w:id="32"/>
    </w:p>
    <w:p w14:paraId="12248872" w14:textId="77777777" w:rsidR="008137EB" w:rsidRDefault="00272AF6">
      <w:pPr>
        <w:pStyle w:val="BodyText"/>
        <w:spacing w:before="212"/>
        <w:ind w:left="183"/>
      </w:pPr>
      <w:r>
        <w:t>Successful applicants must:</w:t>
      </w:r>
    </w:p>
    <w:p w14:paraId="1E9326B4" w14:textId="5B74E68D" w:rsidR="008137EB" w:rsidRDefault="00272AF6">
      <w:pPr>
        <w:pStyle w:val="ListParagraph"/>
        <w:numPr>
          <w:ilvl w:val="0"/>
          <w:numId w:val="6"/>
        </w:numPr>
        <w:tabs>
          <w:tab w:val="left" w:pos="497"/>
          <w:tab w:val="left" w:pos="498"/>
        </w:tabs>
        <w:spacing w:before="160"/>
        <w:ind w:right="188"/>
      </w:pPr>
      <w:r>
        <w:t>enter</w:t>
      </w:r>
      <w:r>
        <w:rPr>
          <w:spacing w:val="-4"/>
        </w:rPr>
        <w:t xml:space="preserve"> </w:t>
      </w:r>
      <w:r>
        <w:t>into</w:t>
      </w:r>
      <w:r>
        <w:rPr>
          <w:spacing w:val="-4"/>
        </w:rPr>
        <w:t xml:space="preserve"> </w:t>
      </w:r>
      <w:r>
        <w:t>a</w:t>
      </w:r>
      <w:r>
        <w:rPr>
          <w:spacing w:val="-4"/>
        </w:rPr>
        <w:t xml:space="preserve"> </w:t>
      </w:r>
      <w:r>
        <w:t>Deed</w:t>
      </w:r>
      <w:r>
        <w:rPr>
          <w:spacing w:val="-3"/>
        </w:rPr>
        <w:t xml:space="preserve"> </w:t>
      </w:r>
      <w:r>
        <w:t>of</w:t>
      </w:r>
      <w:r>
        <w:rPr>
          <w:spacing w:val="-4"/>
        </w:rPr>
        <w:t xml:space="preserve"> </w:t>
      </w:r>
      <w:r>
        <w:t>Grant</w:t>
      </w:r>
      <w:r>
        <w:rPr>
          <w:spacing w:val="-2"/>
        </w:rPr>
        <w:t xml:space="preserve"> </w:t>
      </w:r>
      <w:r>
        <w:t>with</w:t>
      </w:r>
      <w:r>
        <w:rPr>
          <w:spacing w:val="-2"/>
        </w:rPr>
        <w:t xml:space="preserve"> </w:t>
      </w:r>
      <w:r>
        <w:t>the</w:t>
      </w:r>
      <w:r>
        <w:rPr>
          <w:spacing w:val="-4"/>
        </w:rPr>
        <w:t xml:space="preserve"> </w:t>
      </w:r>
      <w:r>
        <w:t>ACT</w:t>
      </w:r>
      <w:r>
        <w:rPr>
          <w:spacing w:val="-4"/>
        </w:rPr>
        <w:t xml:space="preserve"> </w:t>
      </w:r>
      <w:r>
        <w:t>Government</w:t>
      </w:r>
      <w:r>
        <w:rPr>
          <w:spacing w:val="-5"/>
        </w:rPr>
        <w:t xml:space="preserve"> </w:t>
      </w:r>
      <w:r>
        <w:t>which</w:t>
      </w:r>
      <w:r>
        <w:rPr>
          <w:spacing w:val="-1"/>
        </w:rPr>
        <w:t xml:space="preserve"> </w:t>
      </w:r>
      <w:r>
        <w:t>outlines</w:t>
      </w:r>
      <w:r>
        <w:rPr>
          <w:spacing w:val="-4"/>
        </w:rPr>
        <w:t xml:space="preserve"> </w:t>
      </w:r>
      <w:r>
        <w:t>the</w:t>
      </w:r>
      <w:r>
        <w:rPr>
          <w:spacing w:val="-4"/>
        </w:rPr>
        <w:t xml:space="preserve"> </w:t>
      </w:r>
      <w:r>
        <w:t>requirements</w:t>
      </w:r>
      <w:r>
        <w:rPr>
          <w:spacing w:val="-4"/>
        </w:rPr>
        <w:t xml:space="preserve"> </w:t>
      </w:r>
      <w:r>
        <w:t>of</w:t>
      </w:r>
      <w:r>
        <w:rPr>
          <w:spacing w:val="-4"/>
        </w:rPr>
        <w:t xml:space="preserve"> </w:t>
      </w:r>
      <w:r>
        <w:t>the</w:t>
      </w:r>
      <w:r>
        <w:rPr>
          <w:spacing w:val="-3"/>
        </w:rPr>
        <w:t xml:space="preserve"> </w:t>
      </w:r>
      <w:r>
        <w:t>2020</w:t>
      </w:r>
      <w:r w:rsidR="00D505CB">
        <w:t>-21</w:t>
      </w:r>
      <w:r>
        <w:rPr>
          <w:spacing w:val="-3"/>
        </w:rPr>
        <w:t xml:space="preserve"> </w:t>
      </w:r>
      <w:r>
        <w:t>ACT</w:t>
      </w:r>
      <w:r>
        <w:rPr>
          <w:spacing w:val="-4"/>
        </w:rPr>
        <w:t xml:space="preserve"> </w:t>
      </w:r>
      <w:r>
        <w:t>ACE Grants Program and the conditions under which the funding is</w:t>
      </w:r>
      <w:r>
        <w:rPr>
          <w:spacing w:val="-19"/>
        </w:rPr>
        <w:t xml:space="preserve"> </w:t>
      </w:r>
      <w:r>
        <w:t>awarded</w:t>
      </w:r>
    </w:p>
    <w:p w14:paraId="0E407E17" w14:textId="607CBA2F" w:rsidR="008137EB" w:rsidRDefault="00272AF6">
      <w:pPr>
        <w:pStyle w:val="ListParagraph"/>
        <w:numPr>
          <w:ilvl w:val="0"/>
          <w:numId w:val="6"/>
        </w:numPr>
        <w:tabs>
          <w:tab w:val="left" w:pos="497"/>
          <w:tab w:val="left" w:pos="498"/>
        </w:tabs>
        <w:spacing w:before="120"/>
        <w:ind w:right="149"/>
      </w:pPr>
      <w:r>
        <w:t>report</w:t>
      </w:r>
      <w:r>
        <w:rPr>
          <w:spacing w:val="-4"/>
        </w:rPr>
        <w:t xml:space="preserve"> </w:t>
      </w:r>
      <w:r>
        <w:t>project</w:t>
      </w:r>
      <w:r>
        <w:rPr>
          <w:spacing w:val="-3"/>
        </w:rPr>
        <w:t xml:space="preserve"> </w:t>
      </w:r>
      <w:r>
        <w:t>outcomes</w:t>
      </w:r>
      <w:r>
        <w:rPr>
          <w:spacing w:val="-4"/>
        </w:rPr>
        <w:t xml:space="preserve"> </w:t>
      </w:r>
      <w:r>
        <w:t>and</w:t>
      </w:r>
      <w:r>
        <w:rPr>
          <w:spacing w:val="-3"/>
        </w:rPr>
        <w:t xml:space="preserve"> </w:t>
      </w:r>
      <w:r>
        <w:t>acquit</w:t>
      </w:r>
      <w:r>
        <w:rPr>
          <w:spacing w:val="-4"/>
        </w:rPr>
        <w:t xml:space="preserve"> </w:t>
      </w:r>
      <w:r>
        <w:t>the</w:t>
      </w:r>
      <w:r>
        <w:rPr>
          <w:spacing w:val="-4"/>
        </w:rPr>
        <w:t xml:space="preserve"> </w:t>
      </w:r>
      <w:r>
        <w:t>grant</w:t>
      </w:r>
      <w:r>
        <w:rPr>
          <w:spacing w:val="-3"/>
        </w:rPr>
        <w:t xml:space="preserve"> </w:t>
      </w:r>
      <w:r>
        <w:t>funding</w:t>
      </w:r>
      <w:r>
        <w:rPr>
          <w:spacing w:val="-3"/>
        </w:rPr>
        <w:t xml:space="preserve"> </w:t>
      </w:r>
      <w:r>
        <w:t>as</w:t>
      </w:r>
      <w:r>
        <w:rPr>
          <w:spacing w:val="-4"/>
        </w:rPr>
        <w:t xml:space="preserve"> </w:t>
      </w:r>
      <w:r>
        <w:t>outlined</w:t>
      </w:r>
      <w:r>
        <w:rPr>
          <w:spacing w:val="-4"/>
        </w:rPr>
        <w:t xml:space="preserve"> </w:t>
      </w:r>
      <w:r>
        <w:t>in</w:t>
      </w:r>
      <w:r>
        <w:rPr>
          <w:spacing w:val="-3"/>
        </w:rPr>
        <w:t xml:space="preserve"> </w:t>
      </w:r>
      <w:r>
        <w:t>Section</w:t>
      </w:r>
      <w:r>
        <w:rPr>
          <w:spacing w:val="-3"/>
        </w:rPr>
        <w:t xml:space="preserve"> </w:t>
      </w:r>
      <w:r w:rsidR="006147D6">
        <w:t>7</w:t>
      </w:r>
      <w:r w:rsidR="006147D6">
        <w:rPr>
          <w:spacing w:val="-3"/>
        </w:rPr>
        <w:t xml:space="preserve"> </w:t>
      </w:r>
      <w:r>
        <w:t>–</w:t>
      </w:r>
      <w:r>
        <w:rPr>
          <w:spacing w:val="-5"/>
        </w:rPr>
        <w:t xml:space="preserve"> </w:t>
      </w:r>
      <w:r>
        <w:t>Reporting</w:t>
      </w:r>
      <w:r>
        <w:rPr>
          <w:spacing w:val="-4"/>
        </w:rPr>
        <w:t xml:space="preserve"> </w:t>
      </w:r>
      <w:r>
        <w:t>and</w:t>
      </w:r>
      <w:r>
        <w:rPr>
          <w:spacing w:val="-3"/>
        </w:rPr>
        <w:t xml:space="preserve"> </w:t>
      </w:r>
      <w:r>
        <w:t>Acquittal</w:t>
      </w:r>
      <w:r>
        <w:rPr>
          <w:spacing w:val="-3"/>
        </w:rPr>
        <w:t xml:space="preserve"> </w:t>
      </w:r>
      <w:r>
        <w:t>of Funds</w:t>
      </w:r>
    </w:p>
    <w:p w14:paraId="5B3202C2" w14:textId="77777777" w:rsidR="008137EB" w:rsidRDefault="00272AF6">
      <w:pPr>
        <w:pStyle w:val="ListParagraph"/>
        <w:numPr>
          <w:ilvl w:val="0"/>
          <w:numId w:val="6"/>
        </w:numPr>
        <w:tabs>
          <w:tab w:val="left" w:pos="497"/>
          <w:tab w:val="left" w:pos="498"/>
        </w:tabs>
        <w:ind w:right="637"/>
      </w:pPr>
      <w:r>
        <w:t>hold</w:t>
      </w:r>
      <w:r>
        <w:rPr>
          <w:spacing w:val="-4"/>
        </w:rPr>
        <w:t xml:space="preserve"> </w:t>
      </w:r>
      <w:r>
        <w:t>and</w:t>
      </w:r>
      <w:r>
        <w:rPr>
          <w:spacing w:val="-3"/>
        </w:rPr>
        <w:t xml:space="preserve"> </w:t>
      </w:r>
      <w:r>
        <w:t>keep</w:t>
      </w:r>
      <w:r>
        <w:rPr>
          <w:spacing w:val="-4"/>
        </w:rPr>
        <w:t xml:space="preserve"> </w:t>
      </w:r>
      <w:r>
        <w:t>current</w:t>
      </w:r>
      <w:r>
        <w:rPr>
          <w:spacing w:val="-3"/>
        </w:rPr>
        <w:t xml:space="preserve"> </w:t>
      </w:r>
      <w:r>
        <w:t>for</w:t>
      </w:r>
      <w:r>
        <w:rPr>
          <w:spacing w:val="-4"/>
        </w:rPr>
        <w:t xml:space="preserve"> </w:t>
      </w:r>
      <w:r>
        <w:t>the</w:t>
      </w:r>
      <w:r>
        <w:rPr>
          <w:spacing w:val="-5"/>
        </w:rPr>
        <w:t xml:space="preserve"> </w:t>
      </w:r>
      <w:r>
        <w:t>grant</w:t>
      </w:r>
      <w:r>
        <w:rPr>
          <w:spacing w:val="-3"/>
        </w:rPr>
        <w:t xml:space="preserve"> </w:t>
      </w:r>
      <w:r>
        <w:t>period,</w:t>
      </w:r>
      <w:r>
        <w:rPr>
          <w:spacing w:val="-4"/>
        </w:rPr>
        <w:t xml:space="preserve"> </w:t>
      </w:r>
      <w:r>
        <w:t>all</w:t>
      </w:r>
      <w:r>
        <w:rPr>
          <w:spacing w:val="-4"/>
        </w:rPr>
        <w:t xml:space="preserve"> </w:t>
      </w:r>
      <w:r>
        <w:t>insurance</w:t>
      </w:r>
      <w:r>
        <w:rPr>
          <w:spacing w:val="-4"/>
        </w:rPr>
        <w:t xml:space="preserve"> </w:t>
      </w:r>
      <w:r>
        <w:t>coverage</w:t>
      </w:r>
      <w:r>
        <w:rPr>
          <w:spacing w:val="-4"/>
        </w:rPr>
        <w:t xml:space="preserve"> </w:t>
      </w:r>
      <w:r>
        <w:t>required</w:t>
      </w:r>
      <w:r>
        <w:rPr>
          <w:spacing w:val="-3"/>
        </w:rPr>
        <w:t xml:space="preserve"> </w:t>
      </w:r>
      <w:r>
        <w:t>by</w:t>
      </w:r>
      <w:r>
        <w:rPr>
          <w:spacing w:val="-4"/>
        </w:rPr>
        <w:t xml:space="preserve"> </w:t>
      </w:r>
      <w:r>
        <w:t>law,</w:t>
      </w:r>
      <w:r>
        <w:rPr>
          <w:spacing w:val="-4"/>
        </w:rPr>
        <w:t xml:space="preserve"> </w:t>
      </w:r>
      <w:r>
        <w:t>including,</w:t>
      </w:r>
      <w:r>
        <w:rPr>
          <w:spacing w:val="-4"/>
        </w:rPr>
        <w:t xml:space="preserve"> </w:t>
      </w:r>
      <w:r>
        <w:t>but</w:t>
      </w:r>
      <w:r>
        <w:rPr>
          <w:spacing w:val="-3"/>
        </w:rPr>
        <w:t xml:space="preserve"> </w:t>
      </w:r>
      <w:r>
        <w:t>not limited</w:t>
      </w:r>
      <w:r>
        <w:rPr>
          <w:spacing w:val="-1"/>
        </w:rPr>
        <w:t xml:space="preserve"> </w:t>
      </w:r>
      <w:r>
        <w:t>to:</w:t>
      </w:r>
    </w:p>
    <w:p w14:paraId="28A0B47B" w14:textId="77777777" w:rsidR="008137EB" w:rsidRDefault="00272AF6">
      <w:pPr>
        <w:pStyle w:val="ListParagraph"/>
        <w:numPr>
          <w:ilvl w:val="1"/>
          <w:numId w:val="6"/>
        </w:numPr>
        <w:tabs>
          <w:tab w:val="left" w:pos="772"/>
        </w:tabs>
        <w:spacing w:before="119"/>
        <w:ind w:hanging="275"/>
      </w:pPr>
      <w:r>
        <w:t>workers compensation</w:t>
      </w:r>
      <w:r>
        <w:rPr>
          <w:spacing w:val="-4"/>
        </w:rPr>
        <w:t xml:space="preserve"> </w:t>
      </w:r>
      <w:r>
        <w:t>insurance</w:t>
      </w:r>
    </w:p>
    <w:p w14:paraId="38388AA8" w14:textId="77777777" w:rsidR="008137EB" w:rsidRDefault="00272AF6">
      <w:pPr>
        <w:pStyle w:val="ListParagraph"/>
        <w:numPr>
          <w:ilvl w:val="1"/>
          <w:numId w:val="6"/>
        </w:numPr>
        <w:tabs>
          <w:tab w:val="left" w:pos="772"/>
        </w:tabs>
        <w:spacing w:before="119"/>
        <w:ind w:right="154"/>
      </w:pPr>
      <w:r>
        <w:t>public</w:t>
      </w:r>
      <w:r>
        <w:rPr>
          <w:spacing w:val="-5"/>
        </w:rPr>
        <w:t xml:space="preserve"> </w:t>
      </w:r>
      <w:r>
        <w:t>liability</w:t>
      </w:r>
      <w:r>
        <w:rPr>
          <w:spacing w:val="-5"/>
        </w:rPr>
        <w:t xml:space="preserve"> </w:t>
      </w:r>
      <w:r>
        <w:t>insurance</w:t>
      </w:r>
      <w:r>
        <w:rPr>
          <w:spacing w:val="-5"/>
        </w:rPr>
        <w:t xml:space="preserve"> </w:t>
      </w:r>
      <w:r>
        <w:t>for</w:t>
      </w:r>
      <w:r>
        <w:rPr>
          <w:spacing w:val="-6"/>
        </w:rPr>
        <w:t xml:space="preserve"> </w:t>
      </w:r>
      <w:r>
        <w:t>$10</w:t>
      </w:r>
      <w:r>
        <w:rPr>
          <w:spacing w:val="-4"/>
        </w:rPr>
        <w:t xml:space="preserve"> </w:t>
      </w:r>
      <w:r>
        <w:t>million</w:t>
      </w:r>
      <w:r>
        <w:rPr>
          <w:spacing w:val="-5"/>
        </w:rPr>
        <w:t xml:space="preserve"> </w:t>
      </w:r>
      <w:r>
        <w:t>or</w:t>
      </w:r>
      <w:r>
        <w:rPr>
          <w:spacing w:val="-5"/>
        </w:rPr>
        <w:t xml:space="preserve"> </w:t>
      </w:r>
      <w:r>
        <w:t>more</w:t>
      </w:r>
      <w:r>
        <w:rPr>
          <w:spacing w:val="-5"/>
        </w:rPr>
        <w:t xml:space="preserve"> </w:t>
      </w:r>
      <w:r>
        <w:t>per</w:t>
      </w:r>
      <w:r>
        <w:rPr>
          <w:spacing w:val="-5"/>
        </w:rPr>
        <w:t xml:space="preserve"> </w:t>
      </w:r>
      <w:r>
        <w:t>claim,</w:t>
      </w:r>
      <w:r>
        <w:rPr>
          <w:spacing w:val="-4"/>
        </w:rPr>
        <w:t xml:space="preserve"> </w:t>
      </w:r>
      <w:r>
        <w:t>including</w:t>
      </w:r>
      <w:r>
        <w:rPr>
          <w:spacing w:val="-5"/>
        </w:rPr>
        <w:t xml:space="preserve"> </w:t>
      </w:r>
      <w:r>
        <w:t>voluntary</w:t>
      </w:r>
      <w:r>
        <w:rPr>
          <w:spacing w:val="-4"/>
        </w:rPr>
        <w:t xml:space="preserve"> </w:t>
      </w:r>
      <w:r>
        <w:t>workers</w:t>
      </w:r>
      <w:r>
        <w:rPr>
          <w:spacing w:val="-5"/>
        </w:rPr>
        <w:t xml:space="preserve"> </w:t>
      </w:r>
      <w:r>
        <w:t>insurance</w:t>
      </w:r>
      <w:r>
        <w:rPr>
          <w:spacing w:val="-5"/>
        </w:rPr>
        <w:t xml:space="preserve"> </w:t>
      </w:r>
      <w:r>
        <w:t>cover if volunteers are engaged by the</w:t>
      </w:r>
      <w:r>
        <w:rPr>
          <w:spacing w:val="-11"/>
        </w:rPr>
        <w:t xml:space="preserve"> </w:t>
      </w:r>
      <w:r>
        <w:t>applicant</w:t>
      </w:r>
    </w:p>
    <w:p w14:paraId="6C2C1CCE" w14:textId="5899A697" w:rsidR="008137EB" w:rsidRDefault="00272AF6">
      <w:pPr>
        <w:pStyle w:val="ListParagraph"/>
        <w:numPr>
          <w:ilvl w:val="0"/>
          <w:numId w:val="6"/>
        </w:numPr>
        <w:tabs>
          <w:tab w:val="left" w:pos="497"/>
          <w:tab w:val="left" w:pos="498"/>
        </w:tabs>
        <w:ind w:right="315"/>
      </w:pPr>
      <w:r>
        <w:t>include an acknowledgement of the 2020</w:t>
      </w:r>
      <w:r w:rsidR="00D505CB">
        <w:t>-21</w:t>
      </w:r>
      <w:r>
        <w:t xml:space="preserve"> ACT ACE Grants Program as </w:t>
      </w:r>
      <w:r w:rsidR="00BD50BC">
        <w:t>an ACT Government</w:t>
      </w:r>
      <w:r>
        <w:t xml:space="preserve"> initiative on all publicity relating to the 2020</w:t>
      </w:r>
      <w:r w:rsidR="00D505CB">
        <w:t>-21</w:t>
      </w:r>
      <w:r>
        <w:t xml:space="preserve"> ACT ACE Grants Program, including publications, promotional and advertising</w:t>
      </w:r>
      <w:r>
        <w:rPr>
          <w:spacing w:val="-5"/>
        </w:rPr>
        <w:t xml:space="preserve"> </w:t>
      </w:r>
      <w:r>
        <w:t>materials,</w:t>
      </w:r>
      <w:r>
        <w:rPr>
          <w:spacing w:val="-5"/>
        </w:rPr>
        <w:t xml:space="preserve"> </w:t>
      </w:r>
      <w:r>
        <w:t>public</w:t>
      </w:r>
      <w:r>
        <w:rPr>
          <w:spacing w:val="-5"/>
        </w:rPr>
        <w:t xml:space="preserve"> </w:t>
      </w:r>
      <w:r>
        <w:t>announcements</w:t>
      </w:r>
      <w:r>
        <w:rPr>
          <w:spacing w:val="-5"/>
        </w:rPr>
        <w:t xml:space="preserve"> </w:t>
      </w:r>
      <w:r>
        <w:t>and</w:t>
      </w:r>
      <w:r>
        <w:rPr>
          <w:spacing w:val="-4"/>
        </w:rPr>
        <w:t xml:space="preserve"> </w:t>
      </w:r>
      <w:r>
        <w:t>activities</w:t>
      </w:r>
      <w:r>
        <w:rPr>
          <w:spacing w:val="-5"/>
        </w:rPr>
        <w:t xml:space="preserve"> </w:t>
      </w:r>
      <w:r>
        <w:t>or</w:t>
      </w:r>
      <w:r>
        <w:rPr>
          <w:spacing w:val="-5"/>
        </w:rPr>
        <w:t xml:space="preserve"> </w:t>
      </w:r>
      <w:r>
        <w:t>any</w:t>
      </w:r>
      <w:r>
        <w:rPr>
          <w:spacing w:val="-4"/>
        </w:rPr>
        <w:t xml:space="preserve"> </w:t>
      </w:r>
      <w:r>
        <w:t>products</w:t>
      </w:r>
      <w:r>
        <w:rPr>
          <w:spacing w:val="-5"/>
        </w:rPr>
        <w:t xml:space="preserve"> </w:t>
      </w:r>
      <w:r>
        <w:t>or</w:t>
      </w:r>
      <w:r>
        <w:rPr>
          <w:spacing w:val="-5"/>
        </w:rPr>
        <w:t xml:space="preserve"> </w:t>
      </w:r>
      <w:r>
        <w:t>processes</w:t>
      </w:r>
      <w:r>
        <w:rPr>
          <w:spacing w:val="-5"/>
        </w:rPr>
        <w:t xml:space="preserve"> </w:t>
      </w:r>
      <w:r>
        <w:t>developed</w:t>
      </w:r>
      <w:r>
        <w:rPr>
          <w:spacing w:val="-4"/>
        </w:rPr>
        <w:t xml:space="preserve"> </w:t>
      </w:r>
      <w:r>
        <w:t>as</w:t>
      </w:r>
      <w:r>
        <w:rPr>
          <w:spacing w:val="-5"/>
        </w:rPr>
        <w:t xml:space="preserve"> </w:t>
      </w:r>
      <w:r>
        <w:t>a result of these</w:t>
      </w:r>
      <w:r>
        <w:rPr>
          <w:spacing w:val="-5"/>
        </w:rPr>
        <w:t xml:space="preserve"> </w:t>
      </w:r>
      <w:r>
        <w:t>guidelines</w:t>
      </w:r>
    </w:p>
    <w:p w14:paraId="7359F981" w14:textId="070CAEA9" w:rsidR="008137EB" w:rsidRDefault="00272AF6">
      <w:pPr>
        <w:pStyle w:val="ListParagraph"/>
        <w:numPr>
          <w:ilvl w:val="0"/>
          <w:numId w:val="6"/>
        </w:numPr>
        <w:tabs>
          <w:tab w:val="left" w:pos="497"/>
          <w:tab w:val="left" w:pos="498"/>
        </w:tabs>
        <w:spacing w:before="119"/>
        <w:ind w:right="357"/>
      </w:pPr>
      <w:r>
        <w:t>participate in publicity opportunities, including assisting in writing short articles on the 2020</w:t>
      </w:r>
      <w:r w:rsidR="00D505CB">
        <w:t>-21</w:t>
      </w:r>
      <w:r>
        <w:t xml:space="preserve"> </w:t>
      </w:r>
      <w:r w:rsidR="00B964EF">
        <w:t xml:space="preserve">ACT </w:t>
      </w:r>
      <w:r>
        <w:t>ACE Grants Program and achievements for local and national newsletters and</w:t>
      </w:r>
      <w:r>
        <w:rPr>
          <w:spacing w:val="-17"/>
        </w:rPr>
        <w:t xml:space="preserve"> </w:t>
      </w:r>
      <w:r>
        <w:t>reports</w:t>
      </w:r>
    </w:p>
    <w:p w14:paraId="03C9AF43" w14:textId="2A2A9B40" w:rsidR="008137EB" w:rsidRDefault="00272AF6" w:rsidP="00335E48">
      <w:pPr>
        <w:pStyle w:val="ListParagraph"/>
        <w:numPr>
          <w:ilvl w:val="0"/>
          <w:numId w:val="6"/>
        </w:numPr>
        <w:tabs>
          <w:tab w:val="left" w:pos="497"/>
          <w:tab w:val="left" w:pos="498"/>
        </w:tabs>
        <w:ind w:right="166"/>
      </w:pPr>
      <w:r>
        <w:t>collect</w:t>
      </w:r>
      <w:r>
        <w:rPr>
          <w:spacing w:val="-4"/>
        </w:rPr>
        <w:t xml:space="preserve"> </w:t>
      </w:r>
      <w:r>
        <w:t>and</w:t>
      </w:r>
      <w:r>
        <w:rPr>
          <w:spacing w:val="-4"/>
        </w:rPr>
        <w:t xml:space="preserve"> </w:t>
      </w:r>
      <w:r>
        <w:t>retain</w:t>
      </w:r>
      <w:r>
        <w:rPr>
          <w:spacing w:val="-4"/>
        </w:rPr>
        <w:t xml:space="preserve"> </w:t>
      </w:r>
      <w:r>
        <w:t>information</w:t>
      </w:r>
      <w:r>
        <w:rPr>
          <w:spacing w:val="-3"/>
        </w:rPr>
        <w:t xml:space="preserve"> </w:t>
      </w:r>
      <w:r>
        <w:t>(for</w:t>
      </w:r>
      <w:r>
        <w:rPr>
          <w:spacing w:val="-5"/>
        </w:rPr>
        <w:t xml:space="preserve"> </w:t>
      </w:r>
      <w:r>
        <w:t>example,</w:t>
      </w:r>
      <w:r>
        <w:rPr>
          <w:spacing w:val="-5"/>
        </w:rPr>
        <w:t xml:space="preserve"> </w:t>
      </w:r>
      <w:r>
        <w:t>a</w:t>
      </w:r>
      <w:r>
        <w:rPr>
          <w:spacing w:val="-4"/>
        </w:rPr>
        <w:t xml:space="preserve"> </w:t>
      </w:r>
      <w:r>
        <w:t>range</w:t>
      </w:r>
      <w:r>
        <w:rPr>
          <w:spacing w:val="-5"/>
        </w:rPr>
        <w:t xml:space="preserve"> </w:t>
      </w:r>
      <w:r>
        <w:t>of demographic</w:t>
      </w:r>
      <w:r>
        <w:rPr>
          <w:spacing w:val="-5"/>
        </w:rPr>
        <w:t xml:space="preserve"> </w:t>
      </w:r>
      <w:r>
        <w:t>information),</w:t>
      </w:r>
      <w:r>
        <w:rPr>
          <w:spacing w:val="-6"/>
        </w:rPr>
        <w:t xml:space="preserve"> </w:t>
      </w:r>
      <w:r>
        <w:t>as</w:t>
      </w:r>
      <w:r>
        <w:rPr>
          <w:spacing w:val="-5"/>
        </w:rPr>
        <w:t xml:space="preserve"> </w:t>
      </w:r>
      <w:r>
        <w:t>specified</w:t>
      </w:r>
      <w:r>
        <w:rPr>
          <w:spacing w:val="-4"/>
        </w:rPr>
        <w:t xml:space="preserve"> </w:t>
      </w:r>
      <w:r>
        <w:t>in</w:t>
      </w:r>
      <w:r>
        <w:rPr>
          <w:spacing w:val="-2"/>
        </w:rPr>
        <w:t xml:space="preserve"> </w:t>
      </w:r>
      <w:r>
        <w:t>the</w:t>
      </w:r>
      <w:r>
        <w:rPr>
          <w:spacing w:val="-4"/>
        </w:rPr>
        <w:t xml:space="preserve"> </w:t>
      </w:r>
      <w:r>
        <w:t>Deed</w:t>
      </w:r>
      <w:r w:rsidR="00E4149F">
        <w:t> </w:t>
      </w:r>
      <w:r>
        <w:t>of</w:t>
      </w:r>
      <w:r>
        <w:rPr>
          <w:spacing w:val="-3"/>
        </w:rPr>
        <w:t xml:space="preserve"> </w:t>
      </w:r>
      <w:r>
        <w:t>Grant</w:t>
      </w:r>
      <w:r w:rsidR="00BD50BC">
        <w:t>.</w:t>
      </w:r>
    </w:p>
    <w:p w14:paraId="6B553D1B" w14:textId="77777777" w:rsidR="008137EB" w:rsidRDefault="008137EB">
      <w:pPr>
        <w:pStyle w:val="BodyText"/>
        <w:spacing w:before="3"/>
        <w:rPr>
          <w:sz w:val="41"/>
        </w:rPr>
      </w:pPr>
    </w:p>
    <w:p w14:paraId="4016359C" w14:textId="367701FD" w:rsidR="008137EB" w:rsidRDefault="00272AF6">
      <w:pPr>
        <w:pStyle w:val="BodyText"/>
        <w:spacing w:line="276" w:lineRule="auto"/>
        <w:ind w:left="140"/>
      </w:pPr>
      <w:r>
        <w:t>Skills Canberra may visit providers funded under the 2020</w:t>
      </w:r>
      <w:r w:rsidR="00D505CB">
        <w:t>-21</w:t>
      </w:r>
      <w:r>
        <w:t xml:space="preserve"> ACT ACE Grants Program for the purpose of observation and information gathering.</w:t>
      </w:r>
    </w:p>
    <w:p w14:paraId="2F1384CE" w14:textId="77777777" w:rsidR="008137EB" w:rsidRDefault="008137EB">
      <w:pPr>
        <w:spacing w:line="276" w:lineRule="auto"/>
        <w:sectPr w:rsidR="008137EB">
          <w:pgSz w:w="11910" w:h="16840"/>
          <w:pgMar w:top="1120" w:right="960" w:bottom="860" w:left="940" w:header="0" w:footer="587" w:gutter="0"/>
          <w:cols w:space="720"/>
        </w:sectPr>
      </w:pPr>
    </w:p>
    <w:p w14:paraId="1ADA923A" w14:textId="77777777" w:rsidR="008137EB" w:rsidRDefault="00272AF6">
      <w:pPr>
        <w:pStyle w:val="Heading1"/>
        <w:numPr>
          <w:ilvl w:val="0"/>
          <w:numId w:val="9"/>
        </w:numPr>
        <w:tabs>
          <w:tab w:val="left" w:pos="860"/>
          <w:tab w:val="left" w:pos="861"/>
        </w:tabs>
        <w:rPr>
          <w:b/>
        </w:rPr>
      </w:pPr>
      <w:bookmarkStart w:id="33" w:name="_Toc58578443"/>
      <w:r>
        <w:rPr>
          <w:b/>
          <w:color w:val="AB4399"/>
          <w:spacing w:val="-29"/>
        </w:rPr>
        <w:lastRenderedPageBreak/>
        <w:t>AVAILABLE</w:t>
      </w:r>
      <w:r>
        <w:rPr>
          <w:b/>
          <w:color w:val="AB4399"/>
          <w:spacing w:val="-61"/>
        </w:rPr>
        <w:t xml:space="preserve"> </w:t>
      </w:r>
      <w:r>
        <w:rPr>
          <w:b/>
          <w:color w:val="AB4399"/>
          <w:spacing w:val="-32"/>
        </w:rPr>
        <w:t>FUNDING</w:t>
      </w:r>
      <w:bookmarkEnd w:id="33"/>
    </w:p>
    <w:p w14:paraId="4E28882C" w14:textId="2BFF7950" w:rsidR="008137EB" w:rsidRDefault="00272AF6">
      <w:pPr>
        <w:pStyle w:val="BodyText"/>
        <w:spacing w:before="212" w:line="276" w:lineRule="auto"/>
        <w:ind w:left="140" w:right="477"/>
      </w:pPr>
      <w:r>
        <w:t>A total of $</w:t>
      </w:r>
      <w:r w:rsidR="00D505CB">
        <w:t>188,150</w:t>
      </w:r>
      <w:r>
        <w:t xml:space="preserve"> (GST incl.) </w:t>
      </w:r>
      <w:r w:rsidR="00C6287C">
        <w:t>is</w:t>
      </w:r>
      <w:r>
        <w:t xml:space="preserve"> available in 2020</w:t>
      </w:r>
      <w:r w:rsidR="00D505CB">
        <w:t>-21</w:t>
      </w:r>
      <w:r>
        <w:t>. Funding is available for individual and joint projects. Projects may:</w:t>
      </w:r>
    </w:p>
    <w:p w14:paraId="03FCD64E" w14:textId="77777777" w:rsidR="008137EB" w:rsidRDefault="00272AF6">
      <w:pPr>
        <w:pStyle w:val="ListParagraph"/>
        <w:numPr>
          <w:ilvl w:val="0"/>
          <w:numId w:val="6"/>
        </w:numPr>
        <w:tabs>
          <w:tab w:val="left" w:pos="497"/>
          <w:tab w:val="left" w:pos="498"/>
        </w:tabs>
        <w:spacing w:before="119"/>
      </w:pPr>
      <w:r>
        <w:t>deliver only non-accredited foundation skills</w:t>
      </w:r>
      <w:r>
        <w:rPr>
          <w:spacing w:val="-11"/>
        </w:rPr>
        <w:t xml:space="preserve"> </w:t>
      </w:r>
      <w:r>
        <w:t>modules</w:t>
      </w:r>
    </w:p>
    <w:p w14:paraId="15B62B68" w14:textId="77777777" w:rsidR="008137EB" w:rsidRDefault="00272AF6">
      <w:pPr>
        <w:pStyle w:val="ListParagraph"/>
        <w:numPr>
          <w:ilvl w:val="0"/>
          <w:numId w:val="6"/>
        </w:numPr>
        <w:tabs>
          <w:tab w:val="left" w:pos="497"/>
          <w:tab w:val="left" w:pos="498"/>
        </w:tabs>
        <w:spacing w:before="119"/>
        <w:ind w:right="1130"/>
      </w:pPr>
      <w:r>
        <w:t>deliver a combination of non-accredited foundation skills modules and accredited FSK units of competency</w:t>
      </w:r>
    </w:p>
    <w:p w14:paraId="08ABE9AF" w14:textId="77777777" w:rsidR="008137EB" w:rsidRDefault="00272AF6">
      <w:pPr>
        <w:pStyle w:val="ListParagraph"/>
        <w:numPr>
          <w:ilvl w:val="0"/>
          <w:numId w:val="6"/>
        </w:numPr>
        <w:tabs>
          <w:tab w:val="left" w:pos="497"/>
          <w:tab w:val="left" w:pos="498"/>
        </w:tabs>
        <w:spacing w:before="120"/>
      </w:pPr>
      <w:r>
        <w:t>combine general FSK and entry-level industry-specific</w:t>
      </w:r>
      <w:r>
        <w:rPr>
          <w:spacing w:val="-11"/>
        </w:rPr>
        <w:t xml:space="preserve"> </w:t>
      </w:r>
      <w:r>
        <w:t>competencies.</w:t>
      </w:r>
    </w:p>
    <w:p w14:paraId="46309B31" w14:textId="77777777" w:rsidR="008137EB" w:rsidRDefault="00272AF6">
      <w:pPr>
        <w:pStyle w:val="BodyText"/>
        <w:spacing w:before="122"/>
        <w:ind w:left="139"/>
        <w:rPr>
          <w:rFonts w:ascii="Source Sans Pro"/>
        </w:rPr>
      </w:pPr>
      <w:r>
        <w:rPr>
          <w:rFonts w:ascii="Source Sans Pro"/>
        </w:rPr>
        <w:t>Note: Any one organisation will not be funded for more than two projects.</w:t>
      </w:r>
    </w:p>
    <w:p w14:paraId="51BE7E9E" w14:textId="77777777" w:rsidR="008137EB" w:rsidRDefault="00272AF6">
      <w:pPr>
        <w:pStyle w:val="Heading3"/>
        <w:spacing w:before="132"/>
        <w:rPr>
          <w:b/>
        </w:rPr>
      </w:pPr>
      <w:bookmarkStart w:id="34" w:name="_Toc58578044"/>
      <w:bookmarkStart w:id="35" w:name="_Toc58578171"/>
      <w:bookmarkStart w:id="36" w:name="_Toc58578444"/>
      <w:r>
        <w:rPr>
          <w:b/>
          <w:color w:val="313131"/>
        </w:rPr>
        <w:t>Individual projects</w:t>
      </w:r>
      <w:bookmarkEnd w:id="34"/>
      <w:bookmarkEnd w:id="35"/>
      <w:bookmarkEnd w:id="36"/>
    </w:p>
    <w:p w14:paraId="140C48BF" w14:textId="77777777" w:rsidR="008137EB" w:rsidRDefault="00272AF6">
      <w:pPr>
        <w:pStyle w:val="BodyText"/>
        <w:spacing w:before="106" w:line="276" w:lineRule="auto"/>
        <w:ind w:left="140" w:right="217"/>
        <w:rPr>
          <w:i/>
        </w:rPr>
      </w:pPr>
      <w:r>
        <w:t xml:space="preserve">Up to $50,000 (GST incl.) will be available for individual two-year projects. Individual projects can deliver non- accredited training, accredited training, or a combination of both </w:t>
      </w:r>
      <w:r>
        <w:rPr>
          <w:i/>
        </w:rPr>
        <w:t>(see below for more information).</w:t>
      </w:r>
    </w:p>
    <w:p w14:paraId="364F7698" w14:textId="77777777" w:rsidR="008137EB" w:rsidRDefault="00272AF6">
      <w:pPr>
        <w:pStyle w:val="Heading3"/>
        <w:spacing w:before="91"/>
        <w:rPr>
          <w:b/>
        </w:rPr>
      </w:pPr>
      <w:bookmarkStart w:id="37" w:name="_Toc58578045"/>
      <w:bookmarkStart w:id="38" w:name="_Toc58578172"/>
      <w:bookmarkStart w:id="39" w:name="_Toc58578445"/>
      <w:r>
        <w:rPr>
          <w:b/>
          <w:color w:val="313131"/>
        </w:rPr>
        <w:t>Joint projects</w:t>
      </w:r>
      <w:bookmarkEnd w:id="37"/>
      <w:bookmarkEnd w:id="38"/>
      <w:bookmarkEnd w:id="39"/>
    </w:p>
    <w:p w14:paraId="21856955" w14:textId="77777777" w:rsidR="008137EB" w:rsidRDefault="00272AF6">
      <w:pPr>
        <w:pStyle w:val="BodyText"/>
        <w:spacing w:before="107" w:line="276" w:lineRule="auto"/>
        <w:ind w:left="139" w:right="1015"/>
      </w:pPr>
      <w:r w:rsidRPr="00A66D8A">
        <w:t>Up to $100,000 (GST incl.) will be available for joint two-year projects</w:t>
      </w:r>
      <w:r>
        <w:t>. Joint projects can deliver non- accredited training, accredited training, or a combination of both.</w:t>
      </w:r>
    </w:p>
    <w:p w14:paraId="162699A1" w14:textId="77777777" w:rsidR="008137EB" w:rsidRDefault="00272AF6">
      <w:pPr>
        <w:pStyle w:val="BodyText"/>
        <w:spacing w:before="120" w:line="381" w:lineRule="auto"/>
        <w:ind w:left="139" w:right="1691"/>
      </w:pPr>
      <w:r>
        <w:t>Joint projects are defined as two or more ACE providers partnering to deliver an ACE project. Applications for joint projects have the following additional conditions:</w:t>
      </w:r>
    </w:p>
    <w:p w14:paraId="61E06E5B" w14:textId="77777777" w:rsidR="008137EB" w:rsidRDefault="00272AF6">
      <w:pPr>
        <w:pStyle w:val="ListParagraph"/>
        <w:numPr>
          <w:ilvl w:val="0"/>
          <w:numId w:val="5"/>
        </w:numPr>
        <w:tabs>
          <w:tab w:val="left" w:pos="497"/>
          <w:tab w:val="left" w:pos="498"/>
        </w:tabs>
        <w:spacing w:before="0" w:line="297" w:lineRule="exact"/>
      </w:pPr>
      <w:r>
        <w:t>all project partners must be eligible ACE</w:t>
      </w:r>
      <w:r>
        <w:rPr>
          <w:spacing w:val="-15"/>
        </w:rPr>
        <w:t xml:space="preserve"> </w:t>
      </w:r>
      <w:r>
        <w:t>providers</w:t>
      </w:r>
    </w:p>
    <w:p w14:paraId="79F69416" w14:textId="77777777" w:rsidR="008137EB" w:rsidRDefault="00272AF6">
      <w:pPr>
        <w:pStyle w:val="ListParagraph"/>
        <w:numPr>
          <w:ilvl w:val="0"/>
          <w:numId w:val="5"/>
        </w:numPr>
        <w:tabs>
          <w:tab w:val="left" w:pos="497"/>
          <w:tab w:val="left" w:pos="498"/>
        </w:tabs>
      </w:pPr>
      <w:r>
        <w:t>each project partner must be able to clearly articulate their role in the</w:t>
      </w:r>
      <w:r>
        <w:rPr>
          <w:spacing w:val="-23"/>
        </w:rPr>
        <w:t xml:space="preserve"> </w:t>
      </w:r>
      <w:r>
        <w:t>project</w:t>
      </w:r>
    </w:p>
    <w:p w14:paraId="039C19F0" w14:textId="77777777" w:rsidR="008137EB" w:rsidRDefault="00272AF6">
      <w:pPr>
        <w:pStyle w:val="ListParagraph"/>
        <w:numPr>
          <w:ilvl w:val="0"/>
          <w:numId w:val="5"/>
        </w:numPr>
        <w:tabs>
          <w:tab w:val="left" w:pos="497"/>
          <w:tab w:val="left" w:pos="498"/>
        </w:tabs>
        <w:spacing w:before="119"/>
        <w:ind w:right="1052"/>
      </w:pPr>
      <w:r>
        <w:t>each project partner must be listed and sign the application form to acknowledge their role and responsibilities in the delivery of the</w:t>
      </w:r>
      <w:r>
        <w:rPr>
          <w:spacing w:val="-11"/>
        </w:rPr>
        <w:t xml:space="preserve"> </w:t>
      </w:r>
      <w:r>
        <w:t>project</w:t>
      </w:r>
    </w:p>
    <w:p w14:paraId="169BCF1A" w14:textId="77777777" w:rsidR="008137EB" w:rsidRDefault="00272AF6">
      <w:pPr>
        <w:pStyle w:val="ListParagraph"/>
        <w:numPr>
          <w:ilvl w:val="0"/>
          <w:numId w:val="5"/>
        </w:numPr>
        <w:tabs>
          <w:tab w:val="left" w:pos="497"/>
          <w:tab w:val="left" w:pos="498"/>
        </w:tabs>
        <w:spacing w:before="120"/>
      </w:pPr>
      <w:r>
        <w:t>only one organisation can be identified as the lead</w:t>
      </w:r>
      <w:r>
        <w:rPr>
          <w:spacing w:val="-15"/>
        </w:rPr>
        <w:t xml:space="preserve"> </w:t>
      </w:r>
      <w:r>
        <w:t>organisation</w:t>
      </w:r>
    </w:p>
    <w:p w14:paraId="7264D3C9" w14:textId="77777777" w:rsidR="008137EB" w:rsidRDefault="00272AF6">
      <w:pPr>
        <w:pStyle w:val="ListParagraph"/>
        <w:numPr>
          <w:ilvl w:val="0"/>
          <w:numId w:val="5"/>
        </w:numPr>
        <w:tabs>
          <w:tab w:val="left" w:pos="497"/>
          <w:tab w:val="left" w:pos="498"/>
        </w:tabs>
      </w:pPr>
      <w:r>
        <w:t>the lead organisation is responsible for all legal requirements outlined in the Deed of</w:t>
      </w:r>
      <w:r>
        <w:rPr>
          <w:spacing w:val="-27"/>
        </w:rPr>
        <w:t xml:space="preserve"> </w:t>
      </w:r>
      <w:r>
        <w:t>Grant</w:t>
      </w:r>
    </w:p>
    <w:p w14:paraId="211DC0D4" w14:textId="77777777" w:rsidR="008137EB" w:rsidRDefault="00272AF6">
      <w:pPr>
        <w:pStyle w:val="ListParagraph"/>
        <w:numPr>
          <w:ilvl w:val="0"/>
          <w:numId w:val="5"/>
        </w:numPr>
        <w:tabs>
          <w:tab w:val="left" w:pos="497"/>
          <w:tab w:val="left" w:pos="498"/>
        </w:tabs>
        <w:spacing w:before="119"/>
        <w:ind w:right="642"/>
      </w:pPr>
      <w:r>
        <w:t>grant funds will only be paid to the lead organisation (organisations that apply for joint applications should</w:t>
      </w:r>
      <w:r>
        <w:rPr>
          <w:spacing w:val="-6"/>
        </w:rPr>
        <w:t xml:space="preserve"> </w:t>
      </w:r>
      <w:r>
        <w:t>have</w:t>
      </w:r>
      <w:r>
        <w:rPr>
          <w:spacing w:val="-3"/>
        </w:rPr>
        <w:t xml:space="preserve"> </w:t>
      </w:r>
      <w:r>
        <w:t>an</w:t>
      </w:r>
      <w:r>
        <w:rPr>
          <w:spacing w:val="-2"/>
        </w:rPr>
        <w:t xml:space="preserve"> </w:t>
      </w:r>
      <w:r>
        <w:t>agreement</w:t>
      </w:r>
      <w:r>
        <w:rPr>
          <w:spacing w:val="-2"/>
        </w:rPr>
        <w:t xml:space="preserve"> </w:t>
      </w:r>
      <w:r>
        <w:t>in</w:t>
      </w:r>
      <w:r>
        <w:rPr>
          <w:spacing w:val="-2"/>
        </w:rPr>
        <w:t xml:space="preserve"> </w:t>
      </w:r>
      <w:r>
        <w:t>place</w:t>
      </w:r>
      <w:r>
        <w:rPr>
          <w:spacing w:val="-4"/>
        </w:rPr>
        <w:t xml:space="preserve"> </w:t>
      </w:r>
      <w:r>
        <w:t>between</w:t>
      </w:r>
      <w:r>
        <w:rPr>
          <w:spacing w:val="-2"/>
        </w:rPr>
        <w:t xml:space="preserve"> </w:t>
      </w:r>
      <w:r>
        <w:t>all</w:t>
      </w:r>
      <w:r>
        <w:rPr>
          <w:spacing w:val="-2"/>
        </w:rPr>
        <w:t xml:space="preserve"> </w:t>
      </w:r>
      <w:r>
        <w:t>partners</w:t>
      </w:r>
      <w:r>
        <w:rPr>
          <w:spacing w:val="-3"/>
        </w:rPr>
        <w:t xml:space="preserve"> </w:t>
      </w:r>
      <w:r>
        <w:t>prior</w:t>
      </w:r>
      <w:r>
        <w:rPr>
          <w:spacing w:val="-3"/>
        </w:rPr>
        <w:t xml:space="preserve"> </w:t>
      </w:r>
      <w:r>
        <w:t>to</w:t>
      </w:r>
      <w:r>
        <w:rPr>
          <w:spacing w:val="-3"/>
        </w:rPr>
        <w:t xml:space="preserve"> </w:t>
      </w:r>
      <w:r>
        <w:t>the</w:t>
      </w:r>
      <w:r>
        <w:rPr>
          <w:spacing w:val="-4"/>
        </w:rPr>
        <w:t xml:space="preserve"> </w:t>
      </w:r>
      <w:r>
        <w:t>commencement</w:t>
      </w:r>
      <w:r>
        <w:rPr>
          <w:spacing w:val="-2"/>
        </w:rPr>
        <w:t xml:space="preserve"> </w:t>
      </w:r>
      <w:r>
        <w:t>of</w:t>
      </w:r>
      <w:r>
        <w:rPr>
          <w:spacing w:val="-3"/>
        </w:rPr>
        <w:t xml:space="preserve"> </w:t>
      </w:r>
      <w:r>
        <w:t>the</w:t>
      </w:r>
      <w:r>
        <w:rPr>
          <w:spacing w:val="-3"/>
        </w:rPr>
        <w:t xml:space="preserve"> </w:t>
      </w:r>
      <w:r>
        <w:t>project).</w:t>
      </w:r>
    </w:p>
    <w:p w14:paraId="0D7B53C5" w14:textId="77777777" w:rsidR="008137EB" w:rsidRDefault="00272AF6">
      <w:pPr>
        <w:pStyle w:val="Heading3"/>
        <w:rPr>
          <w:b/>
        </w:rPr>
      </w:pPr>
      <w:bookmarkStart w:id="40" w:name="_Toc58578046"/>
      <w:bookmarkStart w:id="41" w:name="_Toc58578173"/>
      <w:bookmarkStart w:id="42" w:name="_Toc58578446"/>
      <w:r>
        <w:rPr>
          <w:b/>
          <w:color w:val="313131"/>
        </w:rPr>
        <w:t>Projects delivering non-accredited training</w:t>
      </w:r>
      <w:bookmarkEnd w:id="40"/>
      <w:bookmarkEnd w:id="41"/>
      <w:bookmarkEnd w:id="42"/>
    </w:p>
    <w:p w14:paraId="4F495C5F" w14:textId="77777777" w:rsidR="008137EB" w:rsidRDefault="00272AF6">
      <w:pPr>
        <w:pStyle w:val="BodyText"/>
        <w:spacing w:before="107"/>
        <w:ind w:left="140"/>
      </w:pPr>
      <w:r>
        <w:t>Funding for non-accredited training is based on approximately $600 per participant per year.</w:t>
      </w:r>
    </w:p>
    <w:p w14:paraId="4C697E01" w14:textId="77777777" w:rsidR="008137EB" w:rsidRDefault="00272AF6">
      <w:pPr>
        <w:pStyle w:val="BodyText"/>
        <w:spacing w:before="163" w:line="276" w:lineRule="auto"/>
        <w:ind w:left="139" w:right="299"/>
      </w:pPr>
      <w:r>
        <w:t>Non-accredited training must be designed to prepare individuals for successful entry into further training and/or employment. Non-accredited training should focus on general competencies, also called foundation skills. Foundation skills refers to employability/work-ready skills, work experience, and learning, reading, writing, oral communication, numeracy, digital technology, problem solving and teamwork capabilities.</w:t>
      </w:r>
    </w:p>
    <w:p w14:paraId="4C8893A6" w14:textId="77777777" w:rsidR="006147D6" w:rsidRDefault="00272AF6">
      <w:pPr>
        <w:pStyle w:val="BodyText"/>
        <w:spacing w:before="120" w:line="276" w:lineRule="auto"/>
        <w:ind w:left="139" w:right="523"/>
      </w:pPr>
      <w:r>
        <w:t xml:space="preserve">Projects offering non-accredited modules must use the FSK Training Package as a guiding framework and demonstrate a natural progression (pathway) from ACE non-accredited modules to accredited units of competency. </w:t>
      </w:r>
    </w:p>
    <w:p w14:paraId="0613CFDF" w14:textId="6B178C8C" w:rsidR="008137EB" w:rsidRDefault="00272AF6">
      <w:pPr>
        <w:pStyle w:val="BodyText"/>
        <w:spacing w:before="120" w:line="276" w:lineRule="auto"/>
        <w:ind w:left="139" w:right="523"/>
      </w:pPr>
      <w:r>
        <w:t xml:space="preserve">FSK </w:t>
      </w:r>
      <w:r w:rsidR="006147D6">
        <w:t xml:space="preserve">Training Package </w:t>
      </w:r>
      <w:r>
        <w:t>units</w:t>
      </w:r>
      <w:r w:rsidR="006147D6">
        <w:t xml:space="preserve"> of competency are </w:t>
      </w:r>
      <w:r w:rsidR="00241462">
        <w:t>published on</w:t>
      </w:r>
      <w:r>
        <w:t xml:space="preserve"> </w:t>
      </w:r>
      <w:r w:rsidR="006147D6">
        <w:t>training.gov.au</w:t>
      </w:r>
      <w:r w:rsidR="00241462">
        <w:t>. This information will be useful when designing non-accredited modules that map to an accredited FSK unit.</w:t>
      </w:r>
    </w:p>
    <w:p w14:paraId="3E717727" w14:textId="4E42C18D" w:rsidR="006147D6" w:rsidRDefault="006147D6" w:rsidP="00241462">
      <w:pPr>
        <w:pStyle w:val="BodyText"/>
        <w:spacing w:before="120" w:line="276" w:lineRule="auto"/>
        <w:ind w:right="162"/>
      </w:pPr>
    </w:p>
    <w:p w14:paraId="411A59E1" w14:textId="1E29D524" w:rsidR="006147D6" w:rsidRDefault="006147D6">
      <w:pPr>
        <w:spacing w:line="276" w:lineRule="auto"/>
        <w:sectPr w:rsidR="006147D6">
          <w:pgSz w:w="11910" w:h="16840"/>
          <w:pgMar w:top="1120" w:right="960" w:bottom="860" w:left="940" w:header="0" w:footer="587" w:gutter="0"/>
          <w:cols w:space="720"/>
        </w:sectPr>
      </w:pPr>
    </w:p>
    <w:p w14:paraId="2AF6EB99" w14:textId="77777777" w:rsidR="008137EB" w:rsidRDefault="00272AF6">
      <w:pPr>
        <w:pStyle w:val="Heading3"/>
        <w:spacing w:before="71"/>
        <w:rPr>
          <w:b/>
        </w:rPr>
      </w:pPr>
      <w:bookmarkStart w:id="43" w:name="_Toc58578047"/>
      <w:bookmarkStart w:id="44" w:name="_Toc58578174"/>
      <w:bookmarkStart w:id="45" w:name="_Toc58578447"/>
      <w:r>
        <w:rPr>
          <w:b/>
          <w:color w:val="313131"/>
        </w:rPr>
        <w:lastRenderedPageBreak/>
        <w:t>Projects delivering accredited training</w:t>
      </w:r>
      <w:bookmarkEnd w:id="43"/>
      <w:bookmarkEnd w:id="44"/>
      <w:bookmarkEnd w:id="45"/>
    </w:p>
    <w:p w14:paraId="5DB924C5" w14:textId="77777777" w:rsidR="008137EB" w:rsidRDefault="00272AF6">
      <w:pPr>
        <w:pStyle w:val="BodyText"/>
        <w:spacing w:before="107"/>
        <w:ind w:left="140"/>
      </w:pPr>
      <w:r>
        <w:t>Funding for accredited training is based on approximately $1,000 per participant per year.</w:t>
      </w:r>
    </w:p>
    <w:p w14:paraId="22C491C1" w14:textId="77777777" w:rsidR="008137EB" w:rsidRDefault="00272AF6">
      <w:pPr>
        <w:pStyle w:val="BodyText"/>
        <w:spacing w:before="160" w:line="276" w:lineRule="auto"/>
        <w:ind w:left="140" w:right="478"/>
      </w:pPr>
      <w:r>
        <w:t>Accredited projects can deliver and assess training using any relevant units from the FSK Training Package and/or industry-specific units from Certificate I, II or III level qualifications.</w:t>
      </w:r>
    </w:p>
    <w:p w14:paraId="6A185A13" w14:textId="45CEC71E" w:rsidR="008137EB" w:rsidRDefault="00272AF6">
      <w:pPr>
        <w:pStyle w:val="BodyText"/>
        <w:spacing w:before="120" w:line="276" w:lineRule="auto"/>
        <w:ind w:left="140"/>
      </w:pPr>
      <w:r>
        <w:t>The 2020</w:t>
      </w:r>
      <w:r w:rsidR="00D505CB">
        <w:t>-21</w:t>
      </w:r>
      <w:r>
        <w:t xml:space="preserve"> ACT ACE Grants Program provides the opportunity for ACE providers to select combinations of units that will enable learners to build the specific foundation skills required to achieve vocational competency.</w:t>
      </w:r>
    </w:p>
    <w:p w14:paraId="43447740" w14:textId="77777777" w:rsidR="008137EB" w:rsidRDefault="00272AF6">
      <w:pPr>
        <w:pStyle w:val="BodyText"/>
        <w:spacing w:before="120" w:line="276" w:lineRule="auto"/>
        <w:ind w:left="140" w:right="463"/>
      </w:pPr>
      <w:r>
        <w:t>The aim is to prepare individuals for successful entry into further training and/or employment (such as an apprenticeship or traineeship) through short courses which may combine general and industry-specific competencies. ACE projects delivering accredited training can include work experience to support the ACE participant to gain employment on completion.</w:t>
      </w:r>
    </w:p>
    <w:p w14:paraId="349F9EC1" w14:textId="77777777" w:rsidR="008137EB" w:rsidRDefault="00272AF6">
      <w:pPr>
        <w:spacing w:before="179"/>
        <w:ind w:left="140"/>
        <w:rPr>
          <w:rFonts w:ascii="Montserrat SemiBold"/>
          <w:b/>
          <w:sz w:val="40"/>
        </w:rPr>
      </w:pPr>
      <w:bookmarkStart w:id="46" w:name="THE_FOLLOWING_WILL_NOT_BE_FUNDED"/>
      <w:bookmarkEnd w:id="46"/>
      <w:r>
        <w:rPr>
          <w:rFonts w:ascii="Montserrat SemiBold"/>
          <w:b/>
          <w:color w:val="472C8B"/>
          <w:sz w:val="40"/>
        </w:rPr>
        <w:t>THE FOLLOWING WILL NOT BE FUNDED</w:t>
      </w:r>
    </w:p>
    <w:p w14:paraId="6A9A170C" w14:textId="77777777" w:rsidR="008137EB" w:rsidRDefault="00272AF6">
      <w:pPr>
        <w:pStyle w:val="ListParagraph"/>
        <w:numPr>
          <w:ilvl w:val="0"/>
          <w:numId w:val="4"/>
        </w:numPr>
        <w:tabs>
          <w:tab w:val="left" w:pos="497"/>
          <w:tab w:val="left" w:pos="498"/>
        </w:tabs>
        <w:spacing w:before="190"/>
      </w:pPr>
      <w:r>
        <w:t>Applicants’ existing services unless the applicant can demonstrate additional</w:t>
      </w:r>
      <w:r>
        <w:rPr>
          <w:spacing w:val="-19"/>
        </w:rPr>
        <w:t xml:space="preserve"> </w:t>
      </w:r>
      <w:r>
        <w:t>outcomes.</w:t>
      </w:r>
    </w:p>
    <w:p w14:paraId="34730565" w14:textId="77777777" w:rsidR="008137EB" w:rsidRDefault="00272AF6">
      <w:pPr>
        <w:pStyle w:val="ListParagraph"/>
        <w:numPr>
          <w:ilvl w:val="0"/>
          <w:numId w:val="4"/>
        </w:numPr>
        <w:tabs>
          <w:tab w:val="left" w:pos="497"/>
          <w:tab w:val="left" w:pos="498"/>
        </w:tabs>
        <w:spacing w:before="119"/>
        <w:rPr>
          <w:sz w:val="13"/>
        </w:rPr>
      </w:pPr>
      <w:r>
        <w:t>Duplicative services that are already being delivered in the</w:t>
      </w:r>
      <w:r>
        <w:rPr>
          <w:spacing w:val="-12"/>
        </w:rPr>
        <w:t xml:space="preserve"> </w:t>
      </w:r>
      <w:r>
        <w:t>ACT.</w:t>
      </w:r>
      <w:r>
        <w:rPr>
          <w:position w:val="8"/>
          <w:sz w:val="13"/>
        </w:rPr>
        <w:t>1</w:t>
      </w:r>
    </w:p>
    <w:p w14:paraId="3BA2CBF5" w14:textId="77777777" w:rsidR="008137EB" w:rsidRDefault="00272AF6">
      <w:pPr>
        <w:pStyle w:val="ListParagraph"/>
        <w:numPr>
          <w:ilvl w:val="0"/>
          <w:numId w:val="4"/>
        </w:numPr>
        <w:tabs>
          <w:tab w:val="left" w:pos="497"/>
          <w:tab w:val="left" w:pos="498"/>
        </w:tabs>
      </w:pPr>
      <w:r>
        <w:t>Purchasing or leasing of real</w:t>
      </w:r>
      <w:r>
        <w:rPr>
          <w:spacing w:val="-8"/>
        </w:rPr>
        <w:t xml:space="preserve"> </w:t>
      </w:r>
      <w:r>
        <w:t>estate.</w:t>
      </w:r>
    </w:p>
    <w:p w14:paraId="6F774ECB" w14:textId="77777777" w:rsidR="008137EB" w:rsidRDefault="00272AF6">
      <w:pPr>
        <w:pStyle w:val="ListParagraph"/>
        <w:numPr>
          <w:ilvl w:val="0"/>
          <w:numId w:val="4"/>
        </w:numPr>
        <w:tabs>
          <w:tab w:val="left" w:pos="497"/>
          <w:tab w:val="left" w:pos="498"/>
        </w:tabs>
        <w:spacing w:before="118"/>
      </w:pPr>
      <w:r>
        <w:t>Capital equipment to assist with the ongoing operation of the</w:t>
      </w:r>
      <w:r>
        <w:rPr>
          <w:spacing w:val="-18"/>
        </w:rPr>
        <w:t xml:space="preserve"> </w:t>
      </w:r>
      <w:r>
        <w:t>organisation.</w:t>
      </w:r>
    </w:p>
    <w:p w14:paraId="4F16A4F3" w14:textId="77777777" w:rsidR="008137EB" w:rsidRDefault="00272AF6">
      <w:pPr>
        <w:pStyle w:val="ListParagraph"/>
        <w:numPr>
          <w:ilvl w:val="0"/>
          <w:numId w:val="4"/>
        </w:numPr>
        <w:tabs>
          <w:tab w:val="left" w:pos="497"/>
          <w:tab w:val="left" w:pos="498"/>
        </w:tabs>
      </w:pPr>
      <w:r>
        <w:t>Retrospective costs – projects or activities which are already underway or have been</w:t>
      </w:r>
      <w:r>
        <w:rPr>
          <w:spacing w:val="-30"/>
        </w:rPr>
        <w:t xml:space="preserve"> </w:t>
      </w:r>
      <w:r>
        <w:t>completed.</w:t>
      </w:r>
    </w:p>
    <w:p w14:paraId="32C2EB00" w14:textId="77777777" w:rsidR="008137EB" w:rsidRDefault="00272AF6">
      <w:pPr>
        <w:pStyle w:val="ListParagraph"/>
        <w:numPr>
          <w:ilvl w:val="0"/>
          <w:numId w:val="4"/>
        </w:numPr>
        <w:tabs>
          <w:tab w:val="left" w:pos="497"/>
          <w:tab w:val="left" w:pos="498"/>
        </w:tabs>
        <w:spacing w:before="119"/>
      </w:pPr>
      <w:r>
        <w:t>Staff travel and accommodation</w:t>
      </w:r>
      <w:r>
        <w:rPr>
          <w:spacing w:val="-6"/>
        </w:rPr>
        <w:t xml:space="preserve"> </w:t>
      </w:r>
      <w:r>
        <w:t>expenses.</w:t>
      </w:r>
    </w:p>
    <w:p w14:paraId="7ABE27FA" w14:textId="77777777" w:rsidR="008137EB" w:rsidRDefault="00272AF6">
      <w:pPr>
        <w:pStyle w:val="ListParagraph"/>
        <w:numPr>
          <w:ilvl w:val="0"/>
          <w:numId w:val="4"/>
        </w:numPr>
        <w:tabs>
          <w:tab w:val="left" w:pos="497"/>
          <w:tab w:val="left" w:pos="498"/>
        </w:tabs>
      </w:pPr>
      <w:r>
        <w:t>Expenses incurred prior to signing the Deed of</w:t>
      </w:r>
      <w:r>
        <w:rPr>
          <w:spacing w:val="-8"/>
        </w:rPr>
        <w:t xml:space="preserve"> </w:t>
      </w:r>
      <w:r>
        <w:t>Grant.</w:t>
      </w:r>
    </w:p>
    <w:p w14:paraId="6C109EE0" w14:textId="77777777" w:rsidR="008137EB" w:rsidRDefault="008137EB">
      <w:pPr>
        <w:pStyle w:val="BodyText"/>
        <w:spacing w:before="11"/>
        <w:rPr>
          <w:sz w:val="30"/>
        </w:rPr>
      </w:pPr>
    </w:p>
    <w:p w14:paraId="54ABD75B" w14:textId="77777777" w:rsidR="008137EB" w:rsidRDefault="00272AF6">
      <w:pPr>
        <w:pStyle w:val="Heading1"/>
        <w:numPr>
          <w:ilvl w:val="0"/>
          <w:numId w:val="9"/>
        </w:numPr>
        <w:tabs>
          <w:tab w:val="left" w:pos="859"/>
          <w:tab w:val="left" w:pos="860"/>
        </w:tabs>
        <w:spacing w:before="0"/>
        <w:ind w:left="859" w:hanging="720"/>
        <w:rPr>
          <w:b/>
        </w:rPr>
      </w:pPr>
      <w:bookmarkStart w:id="47" w:name="_Toc58578448"/>
      <w:r>
        <w:rPr>
          <w:b/>
          <w:color w:val="AB4399"/>
          <w:spacing w:val="-32"/>
        </w:rPr>
        <w:t>PAYMENTS</w:t>
      </w:r>
      <w:bookmarkEnd w:id="47"/>
    </w:p>
    <w:p w14:paraId="72B4B362" w14:textId="5691F675" w:rsidR="00D505CB" w:rsidRDefault="00D505CB">
      <w:pPr>
        <w:pStyle w:val="BodyText"/>
        <w:spacing w:before="212" w:line="276" w:lineRule="auto"/>
        <w:ind w:left="140" w:right="329"/>
      </w:pPr>
      <w:r>
        <w:t>A payment schedule will be negotiated between the Chief Minister, Treasury and Economic Development Directorate and successful funding recipients. Payment will be made available in accordance with the agreed payment schedule and conditions in the Deed of Grant.</w:t>
      </w:r>
    </w:p>
    <w:p w14:paraId="3A086431" w14:textId="77777777" w:rsidR="008137EB" w:rsidRDefault="008137EB">
      <w:pPr>
        <w:pStyle w:val="BodyText"/>
        <w:rPr>
          <w:sz w:val="28"/>
        </w:rPr>
      </w:pPr>
    </w:p>
    <w:p w14:paraId="6EF88A0F" w14:textId="77777777" w:rsidR="008137EB" w:rsidRDefault="008137EB">
      <w:pPr>
        <w:pStyle w:val="BodyText"/>
        <w:rPr>
          <w:sz w:val="28"/>
        </w:rPr>
      </w:pPr>
    </w:p>
    <w:p w14:paraId="4FD54E9E" w14:textId="77777777" w:rsidR="008137EB" w:rsidRDefault="008137EB">
      <w:pPr>
        <w:pStyle w:val="BodyText"/>
        <w:rPr>
          <w:sz w:val="28"/>
        </w:rPr>
      </w:pPr>
    </w:p>
    <w:p w14:paraId="4535F643" w14:textId="77777777" w:rsidR="008137EB" w:rsidRDefault="008137EB">
      <w:pPr>
        <w:pStyle w:val="BodyText"/>
        <w:rPr>
          <w:sz w:val="28"/>
        </w:rPr>
      </w:pPr>
    </w:p>
    <w:p w14:paraId="423553A3" w14:textId="77777777" w:rsidR="008137EB" w:rsidRDefault="008137EB">
      <w:pPr>
        <w:pStyle w:val="BodyText"/>
        <w:rPr>
          <w:sz w:val="28"/>
        </w:rPr>
      </w:pPr>
    </w:p>
    <w:p w14:paraId="12D67241" w14:textId="77777777" w:rsidR="008137EB" w:rsidRDefault="008137EB">
      <w:pPr>
        <w:pStyle w:val="BodyText"/>
        <w:rPr>
          <w:sz w:val="28"/>
        </w:rPr>
      </w:pPr>
    </w:p>
    <w:p w14:paraId="47E9D984" w14:textId="77777777" w:rsidR="008137EB" w:rsidRDefault="008137EB">
      <w:pPr>
        <w:pStyle w:val="BodyText"/>
        <w:spacing w:before="9"/>
        <w:rPr>
          <w:sz w:val="26"/>
        </w:rPr>
      </w:pPr>
    </w:p>
    <w:p w14:paraId="714A75BE" w14:textId="7FA07DCD" w:rsidR="008137EB" w:rsidRDefault="00272AF6">
      <w:pPr>
        <w:spacing w:line="278" w:lineRule="auto"/>
        <w:ind w:left="139" w:right="245"/>
        <w:rPr>
          <w:sz w:val="16"/>
        </w:rPr>
      </w:pPr>
      <w:r>
        <w:rPr>
          <w:sz w:val="16"/>
        </w:rPr>
        <w:t xml:space="preserve">1 The delivery of full qualifications would be considered duplicative as this is funded under other VET programs, such as Skilled Capital and Australian Apprenticeships. Skill </w:t>
      </w:r>
      <w:r w:rsidR="00446F3D">
        <w:rPr>
          <w:sz w:val="16"/>
        </w:rPr>
        <w:t>S</w:t>
      </w:r>
      <w:r>
        <w:rPr>
          <w:sz w:val="16"/>
        </w:rPr>
        <w:t>ets that are funded under the Skilled Capital Program would also be considered duplicative.</w:t>
      </w:r>
    </w:p>
    <w:p w14:paraId="5093DD3A" w14:textId="77777777" w:rsidR="008137EB" w:rsidRDefault="008137EB">
      <w:pPr>
        <w:spacing w:line="278" w:lineRule="auto"/>
        <w:rPr>
          <w:sz w:val="16"/>
        </w:rPr>
        <w:sectPr w:rsidR="008137EB">
          <w:pgSz w:w="11910" w:h="16840"/>
          <w:pgMar w:top="1160" w:right="960" w:bottom="860" w:left="940" w:header="0" w:footer="587" w:gutter="0"/>
          <w:cols w:space="720"/>
        </w:sectPr>
      </w:pPr>
    </w:p>
    <w:p w14:paraId="539AE6CA" w14:textId="00FA32AD" w:rsidR="008137EB" w:rsidRDefault="006147D6" w:rsidP="006147D6">
      <w:pPr>
        <w:pStyle w:val="Heading1"/>
        <w:numPr>
          <w:ilvl w:val="0"/>
          <w:numId w:val="9"/>
        </w:numPr>
        <w:tabs>
          <w:tab w:val="left" w:pos="859"/>
          <w:tab w:val="left" w:pos="860"/>
        </w:tabs>
        <w:spacing w:before="137" w:line="187" w:lineRule="auto"/>
        <w:ind w:right="1118"/>
        <w:rPr>
          <w:b/>
        </w:rPr>
      </w:pPr>
      <w:r>
        <w:rPr>
          <w:b/>
          <w:color w:val="AB4399"/>
          <w:spacing w:val="-28"/>
        </w:rPr>
        <w:lastRenderedPageBreak/>
        <w:t xml:space="preserve"> </w:t>
      </w:r>
      <w:bookmarkStart w:id="48" w:name="_Toc58578449"/>
      <w:r w:rsidR="00272AF6">
        <w:rPr>
          <w:b/>
          <w:color w:val="AB4399"/>
          <w:spacing w:val="-28"/>
        </w:rPr>
        <w:t xml:space="preserve">REPORTING </w:t>
      </w:r>
      <w:r w:rsidR="00272AF6">
        <w:rPr>
          <w:b/>
          <w:color w:val="AB4399"/>
          <w:spacing w:val="-21"/>
        </w:rPr>
        <w:t xml:space="preserve">AND </w:t>
      </w:r>
      <w:r w:rsidR="00272AF6">
        <w:rPr>
          <w:b/>
          <w:color w:val="AB4399"/>
          <w:spacing w:val="-28"/>
        </w:rPr>
        <w:t>ACQUITTAL</w:t>
      </w:r>
      <w:r w:rsidR="00272AF6">
        <w:rPr>
          <w:b/>
          <w:color w:val="AB4399"/>
          <w:spacing w:val="-114"/>
        </w:rPr>
        <w:t xml:space="preserve"> </w:t>
      </w:r>
      <w:r w:rsidR="00272AF6">
        <w:rPr>
          <w:b/>
          <w:color w:val="AB4399"/>
          <w:spacing w:val="-16"/>
        </w:rPr>
        <w:t xml:space="preserve">OF </w:t>
      </w:r>
      <w:r w:rsidR="00272AF6">
        <w:rPr>
          <w:b/>
          <w:color w:val="AB4399"/>
          <w:spacing w:val="-32"/>
        </w:rPr>
        <w:t>FUNDS</w:t>
      </w:r>
      <w:bookmarkEnd w:id="48"/>
    </w:p>
    <w:p w14:paraId="7894C2B9" w14:textId="64D648D1" w:rsidR="008137EB" w:rsidRDefault="00272AF6">
      <w:pPr>
        <w:pStyle w:val="BodyText"/>
        <w:spacing w:before="243" w:line="276" w:lineRule="auto"/>
        <w:ind w:left="140" w:right="341"/>
      </w:pPr>
      <w:r>
        <w:t>Successful applicants must expend the approved funds on the delivery of the 2020</w:t>
      </w:r>
      <w:r w:rsidR="008F1739">
        <w:t>-21</w:t>
      </w:r>
      <w:r>
        <w:t xml:space="preserve"> ACT ACE Grants Program funded activity by the end of the project period, as specified in the Deed of Grant. The recipient must complete and submit the following reports to Skills Canberra via </w:t>
      </w:r>
      <w:hyperlink r:id="rId14" w:history="1">
        <w:r w:rsidR="00134EC0" w:rsidRPr="009C299E">
          <w:rPr>
            <w:rStyle w:val="Hyperlink"/>
          </w:rPr>
          <w:t>skills.projects@act.gov.au:</w:t>
        </w:r>
      </w:hyperlink>
    </w:p>
    <w:p w14:paraId="7DFF3042" w14:textId="267959C6" w:rsidR="008137EB" w:rsidRDefault="00272AF6">
      <w:pPr>
        <w:pStyle w:val="ListParagraph"/>
        <w:numPr>
          <w:ilvl w:val="0"/>
          <w:numId w:val="4"/>
        </w:numPr>
        <w:tabs>
          <w:tab w:val="left" w:pos="497"/>
          <w:tab w:val="left" w:pos="498"/>
        </w:tabs>
        <w:spacing w:before="120"/>
      </w:pPr>
      <w:r>
        <w:t>half-yearly progress reports in the format stated in the Deed of</w:t>
      </w:r>
      <w:r>
        <w:rPr>
          <w:spacing w:val="-21"/>
        </w:rPr>
        <w:t xml:space="preserve"> </w:t>
      </w:r>
      <w:r>
        <w:t>Grant</w:t>
      </w:r>
    </w:p>
    <w:p w14:paraId="41EB5A53" w14:textId="69425702" w:rsidR="008137EB" w:rsidRDefault="001F5F5F">
      <w:pPr>
        <w:pStyle w:val="ListParagraph"/>
        <w:numPr>
          <w:ilvl w:val="0"/>
          <w:numId w:val="4"/>
        </w:numPr>
        <w:tabs>
          <w:tab w:val="left" w:pos="497"/>
          <w:tab w:val="left" w:pos="498"/>
        </w:tabs>
        <w:spacing w:before="119"/>
      </w:pPr>
      <w:r>
        <w:t xml:space="preserve">financial </w:t>
      </w:r>
      <w:r w:rsidR="00272AF6">
        <w:t xml:space="preserve">acquittal report </w:t>
      </w:r>
      <w:r w:rsidR="006C0A74">
        <w:t>in accordance with</w:t>
      </w:r>
      <w:r w:rsidR="00272AF6">
        <w:t xml:space="preserve"> the </w:t>
      </w:r>
      <w:r w:rsidR="006C0A74">
        <w:t>due date</w:t>
      </w:r>
      <w:r w:rsidR="009035A2">
        <w:t>/s</w:t>
      </w:r>
      <w:r w:rsidR="006C0A74">
        <w:t xml:space="preserve"> and </w:t>
      </w:r>
      <w:r w:rsidR="00272AF6">
        <w:t xml:space="preserve">format </w:t>
      </w:r>
      <w:r w:rsidR="006C0A74">
        <w:t xml:space="preserve">specified </w:t>
      </w:r>
      <w:r w:rsidR="00272AF6">
        <w:t>in the Deed of</w:t>
      </w:r>
      <w:r w:rsidR="00272AF6">
        <w:rPr>
          <w:spacing w:val="-14"/>
        </w:rPr>
        <w:t xml:space="preserve"> </w:t>
      </w:r>
      <w:r w:rsidR="00272AF6">
        <w:t>Grant.</w:t>
      </w:r>
    </w:p>
    <w:p w14:paraId="7CF4EFD9" w14:textId="77777777" w:rsidR="008137EB" w:rsidRDefault="008137EB">
      <w:pPr>
        <w:pStyle w:val="BodyText"/>
        <w:spacing w:before="11"/>
        <w:rPr>
          <w:sz w:val="30"/>
        </w:rPr>
      </w:pPr>
    </w:p>
    <w:p w14:paraId="5BA265E5" w14:textId="1976B486" w:rsidR="008137EB" w:rsidRDefault="006147D6" w:rsidP="006147D6">
      <w:pPr>
        <w:pStyle w:val="Heading1"/>
        <w:numPr>
          <w:ilvl w:val="0"/>
          <w:numId w:val="9"/>
        </w:numPr>
        <w:tabs>
          <w:tab w:val="left" w:pos="860"/>
          <w:tab w:val="left" w:pos="861"/>
        </w:tabs>
        <w:spacing w:before="0"/>
        <w:rPr>
          <w:b/>
        </w:rPr>
      </w:pPr>
      <w:r>
        <w:rPr>
          <w:b/>
          <w:color w:val="AB4399"/>
          <w:spacing w:val="-29"/>
        </w:rPr>
        <w:t xml:space="preserve"> </w:t>
      </w:r>
      <w:bookmarkStart w:id="49" w:name="_Toc58578450"/>
      <w:r w:rsidR="00272AF6">
        <w:rPr>
          <w:b/>
          <w:color w:val="AB4399"/>
          <w:spacing w:val="-29"/>
        </w:rPr>
        <w:t>EVALUATION</w:t>
      </w:r>
      <w:r w:rsidR="00272AF6">
        <w:rPr>
          <w:b/>
          <w:color w:val="AB4399"/>
          <w:spacing w:val="-62"/>
        </w:rPr>
        <w:t xml:space="preserve"> </w:t>
      </w:r>
      <w:r w:rsidR="00272AF6">
        <w:rPr>
          <w:b/>
          <w:color w:val="AB4399"/>
          <w:spacing w:val="-32"/>
        </w:rPr>
        <w:t>CRITERIA</w:t>
      </w:r>
      <w:bookmarkEnd w:id="49"/>
    </w:p>
    <w:p w14:paraId="002BEB05" w14:textId="3110E5C2" w:rsidR="008137EB" w:rsidRDefault="00272AF6">
      <w:pPr>
        <w:pStyle w:val="BodyText"/>
        <w:spacing w:before="214" w:line="276" w:lineRule="auto"/>
        <w:ind w:left="140" w:right="473"/>
      </w:pPr>
      <w:r>
        <w:t xml:space="preserve">To select the applications that best meet the objectives and requirements of the </w:t>
      </w:r>
      <w:r w:rsidR="008F1739">
        <w:t xml:space="preserve">2020-21 </w:t>
      </w:r>
      <w:r>
        <w:t>ACT ACE Grants Program and offer the best value for money, applications will be assessed against the following evaluation criteria.</w:t>
      </w:r>
    </w:p>
    <w:p w14:paraId="2FE3D6B7" w14:textId="77777777" w:rsidR="008137EB" w:rsidRDefault="008137EB">
      <w:pPr>
        <w:pStyle w:val="BodyText"/>
        <w:rPr>
          <w:sz w:val="20"/>
        </w:rPr>
      </w:pPr>
    </w:p>
    <w:p w14:paraId="52B0F14A" w14:textId="77777777" w:rsidR="008137EB" w:rsidRDefault="008137EB">
      <w:pPr>
        <w:pStyle w:val="BodyText"/>
        <w:spacing w:before="3"/>
        <w:rPr>
          <w:sz w:val="24"/>
        </w:rPr>
      </w:pPr>
    </w:p>
    <w:tbl>
      <w:tblPr>
        <w:tblW w:w="0" w:type="auto"/>
        <w:tblInd w:w="133" w:type="dxa"/>
        <w:tblLayout w:type="fixed"/>
        <w:tblCellMar>
          <w:left w:w="0" w:type="dxa"/>
          <w:right w:w="0" w:type="dxa"/>
        </w:tblCellMar>
        <w:tblLook w:val="01E0" w:firstRow="1" w:lastRow="1" w:firstColumn="1" w:lastColumn="1" w:noHBand="0" w:noVBand="0"/>
      </w:tblPr>
      <w:tblGrid>
        <w:gridCol w:w="7785"/>
        <w:gridCol w:w="1932"/>
      </w:tblGrid>
      <w:tr w:rsidR="008137EB" w14:paraId="15B038B6" w14:textId="77777777">
        <w:trPr>
          <w:trHeight w:val="811"/>
        </w:trPr>
        <w:tc>
          <w:tcPr>
            <w:tcW w:w="7785" w:type="dxa"/>
            <w:shd w:val="clear" w:color="auto" w:fill="AB4399"/>
          </w:tcPr>
          <w:p w14:paraId="69257EB2" w14:textId="77777777" w:rsidR="008137EB" w:rsidRDefault="00272AF6">
            <w:pPr>
              <w:pStyle w:val="TableParagraph"/>
              <w:spacing w:before="206"/>
              <w:rPr>
                <w:u w:val="none"/>
              </w:rPr>
            </w:pPr>
            <w:r>
              <w:rPr>
                <w:color w:val="FFFFFF"/>
                <w:u w:val="none"/>
              </w:rPr>
              <w:t>Assessable Criteria</w:t>
            </w:r>
          </w:p>
        </w:tc>
        <w:tc>
          <w:tcPr>
            <w:tcW w:w="1932" w:type="dxa"/>
            <w:shd w:val="clear" w:color="auto" w:fill="AB4399"/>
          </w:tcPr>
          <w:p w14:paraId="5E7A5232" w14:textId="77777777" w:rsidR="008137EB" w:rsidRDefault="00272AF6">
            <w:pPr>
              <w:pStyle w:val="TableParagraph"/>
              <w:spacing w:before="206"/>
              <w:ind w:left="118"/>
              <w:rPr>
                <w:u w:val="none"/>
              </w:rPr>
            </w:pPr>
            <w:r>
              <w:rPr>
                <w:color w:val="FFFFFF"/>
                <w:u w:val="none"/>
              </w:rPr>
              <w:t>Weighting</w:t>
            </w:r>
          </w:p>
        </w:tc>
      </w:tr>
      <w:tr w:rsidR="008137EB" w14:paraId="57549B0F" w14:textId="77777777" w:rsidTr="00A94FBD">
        <w:trPr>
          <w:trHeight w:val="794"/>
        </w:trPr>
        <w:tc>
          <w:tcPr>
            <w:tcW w:w="7785" w:type="dxa"/>
            <w:tcBorders>
              <w:bottom w:val="single" w:sz="4" w:space="0" w:color="AB4399"/>
            </w:tcBorders>
            <w:shd w:val="clear" w:color="auto" w:fill="F1F1F1"/>
          </w:tcPr>
          <w:p w14:paraId="247C4ADA" w14:textId="77777777" w:rsidR="008137EB" w:rsidRDefault="00272AF6">
            <w:pPr>
              <w:pStyle w:val="TableParagraph"/>
              <w:spacing w:before="198"/>
              <w:rPr>
                <w:u w:val="none"/>
              </w:rPr>
            </w:pPr>
            <w:r>
              <w:rPr>
                <w:u w:val="none"/>
              </w:rPr>
              <w:t>1. Organisational effectiveness (overall weighting = 40%)</w:t>
            </w:r>
          </w:p>
        </w:tc>
        <w:tc>
          <w:tcPr>
            <w:tcW w:w="1932" w:type="dxa"/>
            <w:tcBorders>
              <w:bottom w:val="single" w:sz="4" w:space="0" w:color="AB4399"/>
            </w:tcBorders>
            <w:shd w:val="clear" w:color="auto" w:fill="F1F1F1"/>
          </w:tcPr>
          <w:p w14:paraId="4F505188" w14:textId="77777777" w:rsidR="008137EB" w:rsidRPr="00A94FBD" w:rsidRDefault="008137EB" w:rsidP="00A94FBD">
            <w:pPr>
              <w:pStyle w:val="TableParagraph"/>
              <w:spacing w:before="198"/>
              <w:rPr>
                <w:u w:val="none"/>
              </w:rPr>
            </w:pPr>
          </w:p>
        </w:tc>
      </w:tr>
      <w:tr w:rsidR="008137EB" w14:paraId="75CDFBCB" w14:textId="77777777" w:rsidTr="00A94FBD">
        <w:trPr>
          <w:trHeight w:val="1413"/>
        </w:trPr>
        <w:tc>
          <w:tcPr>
            <w:tcW w:w="7785" w:type="dxa"/>
            <w:tcBorders>
              <w:top w:val="single" w:sz="4" w:space="0" w:color="AB4399"/>
              <w:bottom w:val="single" w:sz="8" w:space="0" w:color="AB4399"/>
            </w:tcBorders>
          </w:tcPr>
          <w:p w14:paraId="63CD6151" w14:textId="77777777" w:rsidR="008137EB" w:rsidRDefault="00272AF6">
            <w:pPr>
              <w:pStyle w:val="TableParagraph"/>
              <w:spacing w:before="179"/>
              <w:rPr>
                <w:rFonts w:ascii="Source Sans Pro"/>
                <w:u w:val="none"/>
              </w:rPr>
            </w:pPr>
            <w:r>
              <w:rPr>
                <w:rFonts w:ascii="Source Sans Pro"/>
                <w:u w:val="none"/>
              </w:rPr>
              <w:t>Criterion 1a: Community engagement</w:t>
            </w:r>
          </w:p>
          <w:p w14:paraId="591B5C95" w14:textId="77777777" w:rsidR="008137EB" w:rsidRDefault="00272AF6">
            <w:pPr>
              <w:pStyle w:val="TableParagraph"/>
              <w:spacing w:before="119"/>
              <w:ind w:right="117"/>
              <w:rPr>
                <w:u w:val="none"/>
              </w:rPr>
            </w:pPr>
            <w:r>
              <w:rPr>
                <w:u w:val="none"/>
              </w:rPr>
              <w:t>The applicant organisation/s effectively engages with and responds to its community or community of interest.</w:t>
            </w:r>
          </w:p>
        </w:tc>
        <w:tc>
          <w:tcPr>
            <w:tcW w:w="1932" w:type="dxa"/>
            <w:tcBorders>
              <w:top w:val="single" w:sz="4" w:space="0" w:color="AB4399"/>
              <w:bottom w:val="single" w:sz="12" w:space="0" w:color="AB4399"/>
            </w:tcBorders>
          </w:tcPr>
          <w:p w14:paraId="09BB9926" w14:textId="77777777" w:rsidR="008137EB" w:rsidRDefault="008137EB">
            <w:pPr>
              <w:pStyle w:val="TableParagraph"/>
              <w:spacing w:before="12"/>
              <w:ind w:left="0"/>
              <w:rPr>
                <w:sz w:val="40"/>
                <w:u w:val="none"/>
              </w:rPr>
            </w:pPr>
          </w:p>
          <w:p w14:paraId="7CEEF22F" w14:textId="77777777" w:rsidR="008137EB" w:rsidRDefault="00272AF6">
            <w:pPr>
              <w:pStyle w:val="TableParagraph"/>
              <w:spacing w:before="0"/>
              <w:ind w:left="118"/>
              <w:rPr>
                <w:u w:val="none"/>
              </w:rPr>
            </w:pPr>
            <w:r>
              <w:rPr>
                <w:u w:val="none"/>
              </w:rPr>
              <w:t>10%</w:t>
            </w:r>
          </w:p>
        </w:tc>
      </w:tr>
      <w:tr w:rsidR="008137EB" w14:paraId="03FF516E" w14:textId="77777777">
        <w:trPr>
          <w:trHeight w:val="1421"/>
        </w:trPr>
        <w:tc>
          <w:tcPr>
            <w:tcW w:w="7785" w:type="dxa"/>
            <w:tcBorders>
              <w:top w:val="single" w:sz="8" w:space="0" w:color="AB4399"/>
              <w:bottom w:val="single" w:sz="6" w:space="0" w:color="AB4399"/>
            </w:tcBorders>
          </w:tcPr>
          <w:p w14:paraId="7A418B5C" w14:textId="77777777" w:rsidR="008137EB" w:rsidRDefault="00272AF6">
            <w:pPr>
              <w:pStyle w:val="TableParagraph"/>
              <w:spacing w:before="173"/>
              <w:rPr>
                <w:rFonts w:ascii="Source Sans Pro"/>
                <w:u w:val="none"/>
              </w:rPr>
            </w:pPr>
            <w:r>
              <w:rPr>
                <w:rFonts w:ascii="Source Sans Pro"/>
                <w:u w:val="none"/>
              </w:rPr>
              <w:t>Criterion 1b: Adult community education focus</w:t>
            </w:r>
          </w:p>
          <w:p w14:paraId="3F8C48ED" w14:textId="77777777" w:rsidR="008137EB" w:rsidRDefault="00272AF6">
            <w:pPr>
              <w:pStyle w:val="TableParagraph"/>
              <w:spacing w:before="122"/>
              <w:ind w:right="98"/>
              <w:rPr>
                <w:u w:val="none"/>
              </w:rPr>
            </w:pPr>
            <w:r>
              <w:rPr>
                <w:u w:val="none"/>
              </w:rPr>
              <w:t>The applicant organisation/s clearly identifies that adult community education is one of its key functions.</w:t>
            </w:r>
          </w:p>
        </w:tc>
        <w:tc>
          <w:tcPr>
            <w:tcW w:w="1932" w:type="dxa"/>
            <w:tcBorders>
              <w:top w:val="single" w:sz="12" w:space="0" w:color="AB4399"/>
              <w:bottom w:val="single" w:sz="4" w:space="0" w:color="AB4399"/>
            </w:tcBorders>
          </w:tcPr>
          <w:p w14:paraId="03D6735C" w14:textId="77777777" w:rsidR="008137EB" w:rsidRDefault="008137EB">
            <w:pPr>
              <w:pStyle w:val="TableParagraph"/>
              <w:spacing w:before="8"/>
              <w:ind w:left="0"/>
              <w:rPr>
                <w:sz w:val="40"/>
                <w:u w:val="none"/>
              </w:rPr>
            </w:pPr>
          </w:p>
          <w:p w14:paraId="551439EE" w14:textId="77777777" w:rsidR="008137EB" w:rsidRDefault="00272AF6">
            <w:pPr>
              <w:pStyle w:val="TableParagraph"/>
              <w:spacing w:before="1"/>
              <w:ind w:left="118"/>
              <w:rPr>
                <w:u w:val="none"/>
              </w:rPr>
            </w:pPr>
            <w:r>
              <w:rPr>
                <w:u w:val="none"/>
              </w:rPr>
              <w:t>10%</w:t>
            </w:r>
          </w:p>
        </w:tc>
      </w:tr>
      <w:tr w:rsidR="008137EB" w14:paraId="7CF51F0D" w14:textId="77777777">
        <w:trPr>
          <w:trHeight w:val="1567"/>
        </w:trPr>
        <w:tc>
          <w:tcPr>
            <w:tcW w:w="7785" w:type="dxa"/>
            <w:tcBorders>
              <w:top w:val="single" w:sz="6" w:space="0" w:color="AB4399"/>
              <w:bottom w:val="single" w:sz="8" w:space="0" w:color="AB4399"/>
            </w:tcBorders>
          </w:tcPr>
          <w:p w14:paraId="74E3A700" w14:textId="77777777" w:rsidR="008137EB" w:rsidRDefault="00272AF6">
            <w:pPr>
              <w:pStyle w:val="TableParagraph"/>
              <w:spacing w:before="109"/>
              <w:rPr>
                <w:rFonts w:ascii="Source Sans Pro"/>
                <w:u w:val="none"/>
              </w:rPr>
            </w:pPr>
            <w:r>
              <w:rPr>
                <w:rFonts w:ascii="Source Sans Pro"/>
                <w:u w:val="none"/>
              </w:rPr>
              <w:t>Criterion 1c: Capacity</w:t>
            </w:r>
          </w:p>
          <w:p w14:paraId="5C8A941F" w14:textId="77777777" w:rsidR="008137EB" w:rsidRDefault="00272AF6">
            <w:pPr>
              <w:pStyle w:val="TableParagraph"/>
              <w:spacing w:before="119"/>
              <w:ind w:right="176"/>
              <w:rPr>
                <w:u w:val="none"/>
              </w:rPr>
            </w:pPr>
            <w:r>
              <w:rPr>
                <w:u w:val="none"/>
              </w:rPr>
              <w:t>The applicant organisation/s demonstrate the capacity to deliver quality adult education programs and services to meet the learning needs of the local community or a community of interest.</w:t>
            </w:r>
          </w:p>
        </w:tc>
        <w:tc>
          <w:tcPr>
            <w:tcW w:w="1932" w:type="dxa"/>
            <w:tcBorders>
              <w:top w:val="single" w:sz="4" w:space="0" w:color="AB4399"/>
              <w:bottom w:val="single" w:sz="4" w:space="0" w:color="AB4399"/>
            </w:tcBorders>
          </w:tcPr>
          <w:p w14:paraId="4B616378" w14:textId="77777777" w:rsidR="008137EB" w:rsidRDefault="008137EB">
            <w:pPr>
              <w:pStyle w:val="TableParagraph"/>
              <w:spacing w:before="0"/>
              <w:ind w:left="0"/>
              <w:rPr>
                <w:sz w:val="28"/>
                <w:u w:val="none"/>
              </w:rPr>
            </w:pPr>
          </w:p>
          <w:p w14:paraId="7231D63F" w14:textId="77777777" w:rsidR="008137EB" w:rsidRDefault="00272AF6">
            <w:pPr>
              <w:pStyle w:val="TableParagraph"/>
              <w:spacing w:before="232"/>
              <w:ind w:left="118"/>
              <w:rPr>
                <w:u w:val="none"/>
              </w:rPr>
            </w:pPr>
            <w:r>
              <w:rPr>
                <w:u w:val="none"/>
              </w:rPr>
              <w:t>10%</w:t>
            </w:r>
          </w:p>
        </w:tc>
      </w:tr>
      <w:tr w:rsidR="008137EB" w14:paraId="027598E3" w14:textId="77777777">
        <w:trPr>
          <w:trHeight w:val="1961"/>
        </w:trPr>
        <w:tc>
          <w:tcPr>
            <w:tcW w:w="7785" w:type="dxa"/>
            <w:tcBorders>
              <w:top w:val="single" w:sz="8" w:space="0" w:color="AB4399"/>
              <w:bottom w:val="single" w:sz="4" w:space="0" w:color="AB4399"/>
            </w:tcBorders>
          </w:tcPr>
          <w:p w14:paraId="62B532C7" w14:textId="77777777" w:rsidR="008137EB" w:rsidRDefault="00272AF6">
            <w:pPr>
              <w:pStyle w:val="TableParagraph"/>
              <w:spacing w:before="103"/>
              <w:rPr>
                <w:rFonts w:ascii="Source Sans Pro"/>
                <w:u w:val="none"/>
              </w:rPr>
            </w:pPr>
            <w:r>
              <w:rPr>
                <w:rFonts w:ascii="Source Sans Pro"/>
                <w:u w:val="none"/>
              </w:rPr>
              <w:t>Criterion 1d: Past performance</w:t>
            </w:r>
          </w:p>
          <w:p w14:paraId="5C69DC46" w14:textId="77777777" w:rsidR="008137EB" w:rsidRDefault="00272AF6">
            <w:pPr>
              <w:pStyle w:val="TableParagraph"/>
              <w:spacing w:before="122"/>
              <w:ind w:right="548"/>
              <w:rPr>
                <w:u w:val="none"/>
              </w:rPr>
            </w:pPr>
            <w:r>
              <w:rPr>
                <w:u w:val="none"/>
              </w:rPr>
              <w:t>The past performance of the applicant organisation/s as an ACE Provider (where relevant) will be considered.</w:t>
            </w:r>
          </w:p>
          <w:p w14:paraId="64345D6B" w14:textId="77777777" w:rsidR="008137EB" w:rsidRDefault="00272AF6">
            <w:pPr>
              <w:pStyle w:val="TableParagraph"/>
              <w:spacing w:before="119"/>
              <w:ind w:right="1232"/>
              <w:rPr>
                <w:u w:val="none"/>
              </w:rPr>
            </w:pPr>
            <w:r>
              <w:rPr>
                <w:u w:val="none"/>
              </w:rPr>
              <w:t>Applicants new to the ACT ACE Program should provide evidence of past performance in delivering similar projects.</w:t>
            </w:r>
          </w:p>
        </w:tc>
        <w:tc>
          <w:tcPr>
            <w:tcW w:w="1932" w:type="dxa"/>
            <w:tcBorders>
              <w:top w:val="single" w:sz="4" w:space="0" w:color="AB4399"/>
              <w:bottom w:val="single" w:sz="4" w:space="0" w:color="AB4399"/>
            </w:tcBorders>
          </w:tcPr>
          <w:p w14:paraId="47F0B29A" w14:textId="77777777" w:rsidR="008137EB" w:rsidRDefault="008137EB">
            <w:pPr>
              <w:pStyle w:val="TableParagraph"/>
              <w:spacing w:before="0"/>
              <w:ind w:left="0"/>
              <w:rPr>
                <w:sz w:val="28"/>
                <w:u w:val="none"/>
              </w:rPr>
            </w:pPr>
          </w:p>
          <w:p w14:paraId="7800AAE3" w14:textId="77777777" w:rsidR="008137EB" w:rsidRDefault="008137EB">
            <w:pPr>
              <w:pStyle w:val="TableParagraph"/>
              <w:spacing w:before="10"/>
              <w:ind w:left="0"/>
              <w:rPr>
                <w:sz w:val="33"/>
                <w:u w:val="none"/>
              </w:rPr>
            </w:pPr>
          </w:p>
          <w:p w14:paraId="4CA8CAB6" w14:textId="77777777" w:rsidR="008137EB" w:rsidRDefault="00272AF6">
            <w:pPr>
              <w:pStyle w:val="TableParagraph"/>
              <w:spacing w:before="1"/>
              <w:ind w:left="118"/>
              <w:rPr>
                <w:u w:val="none"/>
              </w:rPr>
            </w:pPr>
            <w:r>
              <w:rPr>
                <w:u w:val="none"/>
              </w:rPr>
              <w:t>10%</w:t>
            </w:r>
          </w:p>
        </w:tc>
      </w:tr>
    </w:tbl>
    <w:p w14:paraId="7476FE19" w14:textId="77777777" w:rsidR="008137EB" w:rsidRDefault="008137EB">
      <w:pPr>
        <w:sectPr w:rsidR="008137EB">
          <w:pgSz w:w="11910" w:h="16840"/>
          <w:pgMar w:top="1120" w:right="960" w:bottom="860" w:left="940" w:header="0" w:footer="587" w:gutter="0"/>
          <w:cols w:space="720"/>
        </w:sectPr>
      </w:pPr>
    </w:p>
    <w:tbl>
      <w:tblPr>
        <w:tblW w:w="0" w:type="auto"/>
        <w:tblInd w:w="133" w:type="dxa"/>
        <w:tblLayout w:type="fixed"/>
        <w:tblCellMar>
          <w:left w:w="0" w:type="dxa"/>
          <w:right w:w="0" w:type="dxa"/>
        </w:tblCellMar>
        <w:tblLook w:val="01E0" w:firstRow="1" w:lastRow="1" w:firstColumn="1" w:lastColumn="1" w:noHBand="0" w:noVBand="0"/>
      </w:tblPr>
      <w:tblGrid>
        <w:gridCol w:w="7638"/>
        <w:gridCol w:w="2113"/>
      </w:tblGrid>
      <w:tr w:rsidR="008137EB" w14:paraId="0A60E1EE" w14:textId="77777777" w:rsidTr="00A94FBD">
        <w:trPr>
          <w:trHeight w:val="791"/>
        </w:trPr>
        <w:tc>
          <w:tcPr>
            <w:tcW w:w="7638" w:type="dxa"/>
            <w:tcBorders>
              <w:top w:val="single" w:sz="4" w:space="0" w:color="AB4399"/>
              <w:bottom w:val="single" w:sz="4" w:space="0" w:color="AB4399"/>
            </w:tcBorders>
            <w:shd w:val="clear" w:color="auto" w:fill="F1F1F1"/>
          </w:tcPr>
          <w:p w14:paraId="13FF09C9" w14:textId="77777777" w:rsidR="008137EB" w:rsidRDefault="00272AF6">
            <w:pPr>
              <w:pStyle w:val="TableParagraph"/>
              <w:spacing w:before="196"/>
              <w:ind w:left="126"/>
              <w:rPr>
                <w:u w:val="none"/>
              </w:rPr>
            </w:pPr>
            <w:r>
              <w:rPr>
                <w:u w:val="none"/>
              </w:rPr>
              <w:lastRenderedPageBreak/>
              <w:t>2. Activity effectiveness (overall weighting = 60%)</w:t>
            </w:r>
          </w:p>
        </w:tc>
        <w:tc>
          <w:tcPr>
            <w:tcW w:w="2113" w:type="dxa"/>
            <w:tcBorders>
              <w:top w:val="single" w:sz="4" w:space="0" w:color="AB4399"/>
              <w:bottom w:val="single" w:sz="4" w:space="0" w:color="AB4399"/>
            </w:tcBorders>
            <w:shd w:val="clear" w:color="auto" w:fill="F1F1F1"/>
          </w:tcPr>
          <w:p w14:paraId="3A27226F" w14:textId="77777777" w:rsidR="008137EB" w:rsidRDefault="008137EB">
            <w:pPr>
              <w:pStyle w:val="TableParagraph"/>
              <w:spacing w:before="0"/>
              <w:ind w:left="0"/>
              <w:rPr>
                <w:rFonts w:ascii="Times New Roman"/>
                <w:sz w:val="20"/>
                <w:u w:val="none"/>
              </w:rPr>
            </w:pPr>
          </w:p>
        </w:tc>
      </w:tr>
      <w:tr w:rsidR="008137EB" w14:paraId="378C1A33" w14:textId="77777777" w:rsidTr="00A94FBD">
        <w:trPr>
          <w:trHeight w:val="1290"/>
        </w:trPr>
        <w:tc>
          <w:tcPr>
            <w:tcW w:w="7638" w:type="dxa"/>
            <w:tcBorders>
              <w:top w:val="single" w:sz="4" w:space="0" w:color="AB4399"/>
              <w:bottom w:val="single" w:sz="4" w:space="0" w:color="AB4399"/>
            </w:tcBorders>
          </w:tcPr>
          <w:p w14:paraId="41C826A0" w14:textId="77777777" w:rsidR="008137EB" w:rsidRDefault="00272AF6">
            <w:pPr>
              <w:pStyle w:val="TableParagraph"/>
              <w:ind w:left="126"/>
              <w:rPr>
                <w:rFonts w:ascii="Source Sans Pro"/>
                <w:u w:val="none"/>
              </w:rPr>
            </w:pPr>
            <w:r>
              <w:rPr>
                <w:rFonts w:ascii="Source Sans Pro"/>
                <w:u w:val="none"/>
              </w:rPr>
              <w:t>Criterion 2a: Target cohort/s</w:t>
            </w:r>
          </w:p>
          <w:p w14:paraId="367EA6AF" w14:textId="77777777" w:rsidR="008137EB" w:rsidRDefault="00272AF6">
            <w:pPr>
              <w:pStyle w:val="TableParagraph"/>
              <w:spacing w:before="122"/>
              <w:ind w:left="126" w:right="1035"/>
              <w:rPr>
                <w:u w:val="none"/>
              </w:rPr>
            </w:pPr>
            <w:r>
              <w:rPr>
                <w:u w:val="none"/>
              </w:rPr>
              <w:t>Each target cohort is clearly identified and strategies to attract and retain participants are well explained.</w:t>
            </w:r>
          </w:p>
        </w:tc>
        <w:tc>
          <w:tcPr>
            <w:tcW w:w="2113" w:type="dxa"/>
            <w:tcBorders>
              <w:top w:val="single" w:sz="4" w:space="0" w:color="AB4399"/>
              <w:bottom w:val="single" w:sz="6" w:space="0" w:color="AB4399"/>
            </w:tcBorders>
          </w:tcPr>
          <w:p w14:paraId="33CD6A41" w14:textId="77777777" w:rsidR="008137EB" w:rsidRDefault="008137EB">
            <w:pPr>
              <w:pStyle w:val="TableParagraph"/>
              <w:spacing w:before="10"/>
              <w:ind w:left="0"/>
              <w:rPr>
                <w:sz w:val="35"/>
                <w:u w:val="none"/>
              </w:rPr>
            </w:pPr>
          </w:p>
          <w:p w14:paraId="6A7221EB" w14:textId="77777777" w:rsidR="008137EB" w:rsidRDefault="00272AF6">
            <w:pPr>
              <w:pStyle w:val="TableParagraph"/>
              <w:spacing w:before="0"/>
              <w:ind w:left="264"/>
              <w:rPr>
                <w:u w:val="none"/>
              </w:rPr>
            </w:pPr>
            <w:r>
              <w:rPr>
                <w:u w:val="none"/>
              </w:rPr>
              <w:t>15%</w:t>
            </w:r>
          </w:p>
        </w:tc>
      </w:tr>
      <w:tr w:rsidR="008137EB" w14:paraId="43129607" w14:textId="77777777">
        <w:trPr>
          <w:trHeight w:val="1566"/>
        </w:trPr>
        <w:tc>
          <w:tcPr>
            <w:tcW w:w="7638" w:type="dxa"/>
            <w:tcBorders>
              <w:top w:val="single" w:sz="4" w:space="0" w:color="AB4399"/>
              <w:bottom w:val="single" w:sz="4" w:space="0" w:color="AB4399"/>
            </w:tcBorders>
          </w:tcPr>
          <w:p w14:paraId="14D5EA9A" w14:textId="77777777" w:rsidR="008137EB" w:rsidRDefault="00272AF6">
            <w:pPr>
              <w:pStyle w:val="TableParagraph"/>
              <w:spacing w:before="114"/>
              <w:ind w:left="126"/>
              <w:rPr>
                <w:rFonts w:ascii="Source Sans Pro"/>
                <w:u w:val="none"/>
              </w:rPr>
            </w:pPr>
            <w:r>
              <w:rPr>
                <w:rFonts w:ascii="Source Sans Pro"/>
                <w:u w:val="none"/>
              </w:rPr>
              <w:t>Criterion 2b: Training and Learning Plan</w:t>
            </w:r>
          </w:p>
          <w:p w14:paraId="6D95C1C7" w14:textId="77777777" w:rsidR="008137EB" w:rsidRDefault="00272AF6">
            <w:pPr>
              <w:pStyle w:val="TableParagraph"/>
              <w:spacing w:before="120"/>
              <w:ind w:left="126" w:right="243"/>
              <w:rPr>
                <w:u w:val="none"/>
              </w:rPr>
            </w:pPr>
            <w:r>
              <w:rPr>
                <w:u w:val="none"/>
              </w:rPr>
              <w:t>The learning objectives, content, approach and methodologies are clearly defined and there is strong evidence that the proposed course will deliver quality adult education outcomes.</w:t>
            </w:r>
          </w:p>
        </w:tc>
        <w:tc>
          <w:tcPr>
            <w:tcW w:w="2113" w:type="dxa"/>
            <w:tcBorders>
              <w:top w:val="single" w:sz="6" w:space="0" w:color="AB4399"/>
              <w:bottom w:val="single" w:sz="8" w:space="0" w:color="AB4399"/>
            </w:tcBorders>
          </w:tcPr>
          <w:p w14:paraId="2537D319" w14:textId="77777777" w:rsidR="008137EB" w:rsidRDefault="008137EB">
            <w:pPr>
              <w:pStyle w:val="TableParagraph"/>
              <w:spacing w:before="0"/>
              <w:ind w:left="0"/>
              <w:rPr>
                <w:sz w:val="28"/>
                <w:u w:val="none"/>
              </w:rPr>
            </w:pPr>
          </w:p>
          <w:p w14:paraId="69AA3DD2" w14:textId="77777777" w:rsidR="008137EB" w:rsidRDefault="00272AF6">
            <w:pPr>
              <w:pStyle w:val="TableParagraph"/>
              <w:spacing w:before="235"/>
              <w:ind w:left="264"/>
              <w:rPr>
                <w:u w:val="none"/>
              </w:rPr>
            </w:pPr>
            <w:r>
              <w:rPr>
                <w:u w:val="none"/>
              </w:rPr>
              <w:t>25%</w:t>
            </w:r>
          </w:p>
        </w:tc>
      </w:tr>
      <w:tr w:rsidR="008137EB" w14:paraId="20BA01F8" w14:textId="77777777">
        <w:trPr>
          <w:trHeight w:val="1559"/>
        </w:trPr>
        <w:tc>
          <w:tcPr>
            <w:tcW w:w="7638" w:type="dxa"/>
            <w:tcBorders>
              <w:top w:val="single" w:sz="4" w:space="0" w:color="AB4399"/>
              <w:bottom w:val="single" w:sz="8" w:space="0" w:color="AB4399"/>
            </w:tcBorders>
          </w:tcPr>
          <w:p w14:paraId="3B12643C" w14:textId="77777777" w:rsidR="008137EB" w:rsidRDefault="00272AF6">
            <w:pPr>
              <w:pStyle w:val="TableParagraph"/>
              <w:spacing w:before="109"/>
              <w:ind w:left="126"/>
              <w:rPr>
                <w:rFonts w:ascii="Source Sans Pro"/>
                <w:u w:val="none"/>
              </w:rPr>
            </w:pPr>
            <w:r>
              <w:rPr>
                <w:rFonts w:ascii="Source Sans Pro"/>
                <w:u w:val="none"/>
              </w:rPr>
              <w:t>Criterion 2c: Relationships and networks</w:t>
            </w:r>
          </w:p>
          <w:p w14:paraId="4B9C1588" w14:textId="77777777" w:rsidR="008137EB" w:rsidRDefault="00272AF6">
            <w:pPr>
              <w:pStyle w:val="TableParagraph"/>
              <w:spacing w:before="120"/>
              <w:ind w:left="126" w:right="376"/>
              <w:rPr>
                <w:u w:val="none"/>
              </w:rPr>
            </w:pPr>
            <w:r>
              <w:rPr>
                <w:u w:val="none"/>
              </w:rPr>
              <w:t>The applicant organisation has effective relationships and networks with other organisations who can support the project and the transition of participants into further training and/or employment.</w:t>
            </w:r>
          </w:p>
        </w:tc>
        <w:tc>
          <w:tcPr>
            <w:tcW w:w="2113" w:type="dxa"/>
            <w:tcBorders>
              <w:top w:val="single" w:sz="8" w:space="0" w:color="AB4399"/>
              <w:bottom w:val="single" w:sz="8" w:space="0" w:color="AB4399"/>
            </w:tcBorders>
          </w:tcPr>
          <w:p w14:paraId="3DF2E40A" w14:textId="77777777" w:rsidR="008137EB" w:rsidRDefault="008137EB">
            <w:pPr>
              <w:pStyle w:val="TableParagraph"/>
              <w:spacing w:before="0"/>
              <w:ind w:left="0"/>
              <w:rPr>
                <w:sz w:val="28"/>
                <w:u w:val="none"/>
              </w:rPr>
            </w:pPr>
          </w:p>
          <w:p w14:paraId="2A23211C" w14:textId="77777777" w:rsidR="008137EB" w:rsidRDefault="00272AF6">
            <w:pPr>
              <w:pStyle w:val="TableParagraph"/>
              <w:spacing w:before="232"/>
              <w:ind w:left="264"/>
              <w:rPr>
                <w:u w:val="none"/>
              </w:rPr>
            </w:pPr>
            <w:r>
              <w:rPr>
                <w:u w:val="none"/>
              </w:rPr>
              <w:t>15%</w:t>
            </w:r>
          </w:p>
        </w:tc>
      </w:tr>
      <w:tr w:rsidR="008137EB" w14:paraId="15B1EF94" w14:textId="77777777">
        <w:trPr>
          <w:trHeight w:val="1287"/>
        </w:trPr>
        <w:tc>
          <w:tcPr>
            <w:tcW w:w="7638" w:type="dxa"/>
            <w:tcBorders>
              <w:top w:val="single" w:sz="8" w:space="0" w:color="AB4399"/>
              <w:bottom w:val="single" w:sz="8" w:space="0" w:color="AB4399"/>
            </w:tcBorders>
          </w:tcPr>
          <w:p w14:paraId="1AEA55EC" w14:textId="77777777" w:rsidR="008137EB" w:rsidRDefault="00272AF6">
            <w:pPr>
              <w:pStyle w:val="TableParagraph"/>
              <w:spacing w:before="111"/>
              <w:ind w:left="126"/>
              <w:rPr>
                <w:rFonts w:ascii="Source Sans Pro"/>
                <w:u w:val="none"/>
              </w:rPr>
            </w:pPr>
            <w:r>
              <w:rPr>
                <w:rFonts w:ascii="Source Sans Pro"/>
                <w:u w:val="none"/>
              </w:rPr>
              <w:t>Criterion 2d: Risk management</w:t>
            </w:r>
          </w:p>
          <w:p w14:paraId="2AEEF582" w14:textId="77777777" w:rsidR="008137EB" w:rsidRDefault="00272AF6">
            <w:pPr>
              <w:pStyle w:val="TableParagraph"/>
              <w:spacing w:before="120"/>
              <w:ind w:left="126" w:right="650"/>
              <w:rPr>
                <w:u w:val="none"/>
              </w:rPr>
            </w:pPr>
            <w:r>
              <w:rPr>
                <w:u w:val="none"/>
              </w:rPr>
              <w:t>Potential and known risks are identified and strategies have been provided to mitigate risk.</w:t>
            </w:r>
          </w:p>
        </w:tc>
        <w:tc>
          <w:tcPr>
            <w:tcW w:w="2113" w:type="dxa"/>
            <w:tcBorders>
              <w:top w:val="single" w:sz="8" w:space="0" w:color="AB4399"/>
              <w:bottom w:val="single" w:sz="8" w:space="0" w:color="AB4399"/>
            </w:tcBorders>
          </w:tcPr>
          <w:p w14:paraId="2C4D4D9A" w14:textId="77777777" w:rsidR="008137EB" w:rsidRDefault="008137EB">
            <w:pPr>
              <w:pStyle w:val="TableParagraph"/>
              <w:spacing w:before="7"/>
              <w:ind w:left="0"/>
              <w:rPr>
                <w:sz w:val="35"/>
                <w:u w:val="none"/>
              </w:rPr>
            </w:pPr>
          </w:p>
          <w:p w14:paraId="2CA6CA77" w14:textId="77777777" w:rsidR="008137EB" w:rsidRDefault="00272AF6">
            <w:pPr>
              <w:pStyle w:val="TableParagraph"/>
              <w:spacing w:before="0"/>
              <w:ind w:left="264"/>
              <w:rPr>
                <w:u w:val="none"/>
              </w:rPr>
            </w:pPr>
            <w:r>
              <w:rPr>
                <w:u w:val="none"/>
              </w:rPr>
              <w:t>5%</w:t>
            </w:r>
          </w:p>
        </w:tc>
      </w:tr>
    </w:tbl>
    <w:p w14:paraId="6640CB04" w14:textId="77777777" w:rsidR="008137EB" w:rsidRDefault="008137EB">
      <w:pPr>
        <w:pStyle w:val="BodyText"/>
        <w:rPr>
          <w:sz w:val="20"/>
        </w:rPr>
      </w:pPr>
    </w:p>
    <w:p w14:paraId="5EB958E1" w14:textId="77777777" w:rsidR="008137EB" w:rsidRDefault="008137EB">
      <w:pPr>
        <w:pStyle w:val="BodyText"/>
        <w:spacing w:before="4" w:after="1"/>
        <w:rPr>
          <w:sz w:val="15"/>
        </w:rPr>
      </w:pPr>
    </w:p>
    <w:tbl>
      <w:tblPr>
        <w:tblW w:w="0" w:type="auto"/>
        <w:tblInd w:w="133" w:type="dxa"/>
        <w:tblLayout w:type="fixed"/>
        <w:tblCellMar>
          <w:left w:w="0" w:type="dxa"/>
          <w:right w:w="0" w:type="dxa"/>
        </w:tblCellMar>
        <w:tblLook w:val="01E0" w:firstRow="1" w:lastRow="1" w:firstColumn="1" w:lastColumn="1" w:noHBand="0" w:noVBand="0"/>
      </w:tblPr>
      <w:tblGrid>
        <w:gridCol w:w="9753"/>
      </w:tblGrid>
      <w:tr w:rsidR="008137EB" w14:paraId="43FA6E74" w14:textId="77777777">
        <w:trPr>
          <w:trHeight w:val="804"/>
        </w:trPr>
        <w:tc>
          <w:tcPr>
            <w:tcW w:w="9753" w:type="dxa"/>
            <w:shd w:val="clear" w:color="auto" w:fill="AB4399"/>
          </w:tcPr>
          <w:p w14:paraId="07939652" w14:textId="77777777" w:rsidR="008137EB" w:rsidRDefault="00272AF6">
            <w:pPr>
              <w:pStyle w:val="TableParagraph"/>
              <w:spacing w:before="198"/>
              <w:ind w:left="122"/>
              <w:rPr>
                <w:u w:val="none"/>
              </w:rPr>
            </w:pPr>
            <w:r>
              <w:rPr>
                <w:color w:val="FFFFFF"/>
                <w:u w:val="none"/>
              </w:rPr>
              <w:t>Non-Weighted Assessable Criteria</w:t>
            </w:r>
          </w:p>
        </w:tc>
      </w:tr>
      <w:tr w:rsidR="008137EB" w14:paraId="6F713167" w14:textId="77777777">
        <w:trPr>
          <w:trHeight w:val="1019"/>
        </w:trPr>
        <w:tc>
          <w:tcPr>
            <w:tcW w:w="9753" w:type="dxa"/>
            <w:tcBorders>
              <w:bottom w:val="single" w:sz="4" w:space="0" w:color="AB4399"/>
            </w:tcBorders>
          </w:tcPr>
          <w:p w14:paraId="796C277D" w14:textId="77777777" w:rsidR="008137EB" w:rsidRDefault="00272AF6">
            <w:pPr>
              <w:pStyle w:val="TableParagraph"/>
              <w:ind w:left="122"/>
              <w:rPr>
                <w:rFonts w:ascii="Source Sans Pro"/>
                <w:sz w:val="13"/>
                <w:u w:val="none"/>
              </w:rPr>
            </w:pPr>
            <w:r>
              <w:rPr>
                <w:rFonts w:ascii="Source Sans Pro"/>
                <w:u w:val="none"/>
              </w:rPr>
              <w:t xml:space="preserve">Criterion 3: Value for money </w:t>
            </w:r>
            <w:r>
              <w:rPr>
                <w:rFonts w:ascii="Source Sans Pro"/>
                <w:position w:val="8"/>
                <w:sz w:val="13"/>
                <w:u w:val="none"/>
              </w:rPr>
              <w:t>2</w:t>
            </w:r>
          </w:p>
          <w:p w14:paraId="4533CDF6" w14:textId="77777777" w:rsidR="008137EB" w:rsidRDefault="00272AF6">
            <w:pPr>
              <w:pStyle w:val="TableParagraph"/>
              <w:spacing w:before="119"/>
              <w:ind w:left="122"/>
              <w:rPr>
                <w:u w:val="none"/>
              </w:rPr>
            </w:pPr>
            <w:r>
              <w:rPr>
                <w:u w:val="none"/>
              </w:rPr>
              <w:t>Clearly demonstrates value for money is a likely outcome of the proposed project.</w:t>
            </w:r>
          </w:p>
        </w:tc>
      </w:tr>
    </w:tbl>
    <w:p w14:paraId="648130DB" w14:textId="77777777" w:rsidR="008137EB" w:rsidRDefault="008137EB">
      <w:pPr>
        <w:pStyle w:val="BodyText"/>
        <w:rPr>
          <w:sz w:val="20"/>
        </w:rPr>
      </w:pPr>
    </w:p>
    <w:p w14:paraId="4B3C25E3" w14:textId="77777777" w:rsidR="008137EB" w:rsidRDefault="008137EB">
      <w:pPr>
        <w:pStyle w:val="BodyText"/>
        <w:rPr>
          <w:sz w:val="20"/>
        </w:rPr>
      </w:pPr>
    </w:p>
    <w:p w14:paraId="5D86579F" w14:textId="77777777" w:rsidR="008137EB" w:rsidRDefault="008137EB">
      <w:pPr>
        <w:pStyle w:val="BodyText"/>
        <w:rPr>
          <w:sz w:val="20"/>
        </w:rPr>
      </w:pPr>
    </w:p>
    <w:p w14:paraId="05DC46A8" w14:textId="77777777" w:rsidR="008137EB" w:rsidRDefault="008137EB">
      <w:pPr>
        <w:pStyle w:val="BodyText"/>
        <w:rPr>
          <w:sz w:val="20"/>
        </w:rPr>
      </w:pPr>
    </w:p>
    <w:p w14:paraId="6E8F50FA" w14:textId="77777777" w:rsidR="008137EB" w:rsidRDefault="008137EB">
      <w:pPr>
        <w:pStyle w:val="BodyText"/>
        <w:rPr>
          <w:sz w:val="20"/>
        </w:rPr>
      </w:pPr>
    </w:p>
    <w:p w14:paraId="0B227EA2" w14:textId="77777777" w:rsidR="008137EB" w:rsidRDefault="008137EB">
      <w:pPr>
        <w:pStyle w:val="BodyText"/>
        <w:rPr>
          <w:sz w:val="20"/>
        </w:rPr>
      </w:pPr>
    </w:p>
    <w:p w14:paraId="4560D169" w14:textId="77777777" w:rsidR="008137EB" w:rsidRDefault="008137EB">
      <w:pPr>
        <w:pStyle w:val="BodyText"/>
        <w:rPr>
          <w:sz w:val="20"/>
        </w:rPr>
      </w:pPr>
    </w:p>
    <w:p w14:paraId="2E4E8AB4" w14:textId="77777777" w:rsidR="008137EB" w:rsidRDefault="008137EB">
      <w:pPr>
        <w:pStyle w:val="BodyText"/>
        <w:rPr>
          <w:sz w:val="20"/>
        </w:rPr>
      </w:pPr>
    </w:p>
    <w:p w14:paraId="162BE1E7" w14:textId="77777777" w:rsidR="008137EB" w:rsidRDefault="008137EB">
      <w:pPr>
        <w:pStyle w:val="BodyText"/>
        <w:rPr>
          <w:sz w:val="20"/>
        </w:rPr>
      </w:pPr>
    </w:p>
    <w:p w14:paraId="2C860B79" w14:textId="77777777" w:rsidR="008137EB" w:rsidRDefault="008137EB">
      <w:pPr>
        <w:pStyle w:val="BodyText"/>
        <w:rPr>
          <w:sz w:val="20"/>
        </w:rPr>
      </w:pPr>
    </w:p>
    <w:p w14:paraId="2D72EF69" w14:textId="77777777" w:rsidR="008137EB" w:rsidRDefault="008137EB">
      <w:pPr>
        <w:pStyle w:val="BodyText"/>
        <w:rPr>
          <w:sz w:val="20"/>
        </w:rPr>
      </w:pPr>
    </w:p>
    <w:p w14:paraId="2D574971" w14:textId="77777777" w:rsidR="008137EB" w:rsidRDefault="008137EB">
      <w:pPr>
        <w:pStyle w:val="BodyText"/>
        <w:rPr>
          <w:sz w:val="20"/>
        </w:rPr>
      </w:pPr>
    </w:p>
    <w:p w14:paraId="08A933AB" w14:textId="77777777" w:rsidR="008137EB" w:rsidRDefault="008137EB">
      <w:pPr>
        <w:pStyle w:val="BodyText"/>
        <w:rPr>
          <w:sz w:val="20"/>
        </w:rPr>
      </w:pPr>
    </w:p>
    <w:p w14:paraId="5E2FE2C3" w14:textId="77777777" w:rsidR="008137EB" w:rsidRDefault="008137EB">
      <w:pPr>
        <w:pStyle w:val="BodyText"/>
        <w:rPr>
          <w:sz w:val="20"/>
        </w:rPr>
      </w:pPr>
    </w:p>
    <w:p w14:paraId="6E1B4328" w14:textId="77777777" w:rsidR="008137EB" w:rsidRDefault="008137EB">
      <w:pPr>
        <w:pStyle w:val="BodyText"/>
        <w:rPr>
          <w:sz w:val="20"/>
        </w:rPr>
      </w:pPr>
    </w:p>
    <w:p w14:paraId="26EC3A16" w14:textId="77777777" w:rsidR="008137EB" w:rsidRDefault="008137EB">
      <w:pPr>
        <w:pStyle w:val="BodyText"/>
        <w:rPr>
          <w:sz w:val="20"/>
        </w:rPr>
      </w:pPr>
    </w:p>
    <w:p w14:paraId="4F7D2ED7" w14:textId="77777777" w:rsidR="008137EB" w:rsidRDefault="008137EB">
      <w:pPr>
        <w:pStyle w:val="BodyText"/>
        <w:spacing w:before="6"/>
        <w:rPr>
          <w:sz w:val="20"/>
        </w:rPr>
      </w:pPr>
    </w:p>
    <w:p w14:paraId="107AC793" w14:textId="77777777" w:rsidR="008137EB" w:rsidRDefault="00272AF6">
      <w:pPr>
        <w:spacing w:before="101" w:line="276" w:lineRule="auto"/>
        <w:ind w:left="140" w:right="331"/>
        <w:rPr>
          <w:sz w:val="16"/>
        </w:rPr>
      </w:pPr>
      <w:r>
        <w:rPr>
          <w:sz w:val="16"/>
        </w:rPr>
        <w:t>2 Proposals should indicate any financial and/or in-kind contributions the applicant organisation can make towards the project. Financial and/or in- kind contributions from the applicant organisation are not mandatory. However evidence about how the proposed project design will leverage the applicant organisation’s existing resources will strengthen assessment against the relevant criteria.</w:t>
      </w:r>
    </w:p>
    <w:p w14:paraId="5147013B" w14:textId="77777777" w:rsidR="008137EB" w:rsidRDefault="008137EB">
      <w:pPr>
        <w:spacing w:line="276" w:lineRule="auto"/>
        <w:rPr>
          <w:sz w:val="16"/>
        </w:rPr>
        <w:sectPr w:rsidR="008137EB">
          <w:pgSz w:w="11910" w:h="16840"/>
          <w:pgMar w:top="1260" w:right="960" w:bottom="860" w:left="940" w:header="0" w:footer="587" w:gutter="0"/>
          <w:cols w:space="720"/>
        </w:sectPr>
      </w:pPr>
    </w:p>
    <w:p w14:paraId="2C07226E" w14:textId="65C3D2B8" w:rsidR="008137EB" w:rsidRDefault="00272AF6" w:rsidP="00B03453">
      <w:pPr>
        <w:pStyle w:val="Heading1"/>
        <w:numPr>
          <w:ilvl w:val="0"/>
          <w:numId w:val="9"/>
        </w:numPr>
        <w:tabs>
          <w:tab w:val="left" w:pos="860"/>
        </w:tabs>
        <w:rPr>
          <w:b/>
        </w:rPr>
      </w:pPr>
      <w:bookmarkStart w:id="50" w:name="_Toc58578451"/>
      <w:r>
        <w:rPr>
          <w:b/>
          <w:color w:val="AB4399"/>
          <w:spacing w:val="-29"/>
        </w:rPr>
        <w:lastRenderedPageBreak/>
        <w:t>EVALUATION</w:t>
      </w:r>
      <w:r>
        <w:rPr>
          <w:b/>
          <w:color w:val="AB4399"/>
          <w:spacing w:val="-62"/>
        </w:rPr>
        <w:t xml:space="preserve"> </w:t>
      </w:r>
      <w:r>
        <w:rPr>
          <w:b/>
          <w:color w:val="AB4399"/>
          <w:spacing w:val="-31"/>
        </w:rPr>
        <w:t>PROCESS</w:t>
      </w:r>
      <w:bookmarkEnd w:id="50"/>
    </w:p>
    <w:p w14:paraId="28C0A251" w14:textId="77777777" w:rsidR="008137EB" w:rsidRDefault="00272AF6">
      <w:pPr>
        <w:pStyle w:val="BodyText"/>
        <w:spacing w:before="212"/>
        <w:ind w:left="140"/>
      </w:pPr>
      <w:r>
        <w:t>The evaluation process will include the following steps:</w:t>
      </w:r>
    </w:p>
    <w:p w14:paraId="011FB46D" w14:textId="77777777" w:rsidR="008137EB" w:rsidRDefault="00272AF6">
      <w:pPr>
        <w:pStyle w:val="Heading3"/>
        <w:spacing w:before="134"/>
        <w:rPr>
          <w:b/>
        </w:rPr>
      </w:pPr>
      <w:bookmarkStart w:id="51" w:name="_Toc58578052"/>
      <w:bookmarkStart w:id="52" w:name="_Toc58578179"/>
      <w:bookmarkStart w:id="53" w:name="_Toc58578452"/>
      <w:r>
        <w:rPr>
          <w:b/>
          <w:color w:val="313131"/>
        </w:rPr>
        <w:t>Compliance check</w:t>
      </w:r>
      <w:bookmarkEnd w:id="51"/>
      <w:bookmarkEnd w:id="52"/>
      <w:bookmarkEnd w:id="53"/>
    </w:p>
    <w:p w14:paraId="38597983" w14:textId="77777777" w:rsidR="008137EB" w:rsidRDefault="00272AF6">
      <w:pPr>
        <w:pStyle w:val="BodyText"/>
        <w:spacing w:before="107"/>
        <w:ind w:left="140"/>
      </w:pPr>
      <w:r>
        <w:t>Each application will be checked to ensure it:</w:t>
      </w:r>
    </w:p>
    <w:p w14:paraId="5B976E1B" w14:textId="704B0AE1" w:rsidR="008137EB" w:rsidRDefault="00272AF6">
      <w:pPr>
        <w:pStyle w:val="ListParagraph"/>
        <w:numPr>
          <w:ilvl w:val="0"/>
          <w:numId w:val="1"/>
        </w:numPr>
        <w:tabs>
          <w:tab w:val="left" w:pos="497"/>
          <w:tab w:val="left" w:pos="498"/>
        </w:tabs>
        <w:spacing w:before="159"/>
      </w:pPr>
      <w:r>
        <w:t>meets the eligibility criteria (see Section</w:t>
      </w:r>
      <w:r>
        <w:rPr>
          <w:spacing w:val="-11"/>
        </w:rPr>
        <w:t xml:space="preserve"> </w:t>
      </w:r>
      <w:r w:rsidR="006147D6">
        <w:t>3</w:t>
      </w:r>
      <w:r>
        <w:t>)</w:t>
      </w:r>
    </w:p>
    <w:p w14:paraId="5B67ED1B" w14:textId="77777777" w:rsidR="008137EB" w:rsidRDefault="00272AF6">
      <w:pPr>
        <w:pStyle w:val="ListParagraph"/>
        <w:numPr>
          <w:ilvl w:val="0"/>
          <w:numId w:val="1"/>
        </w:numPr>
        <w:tabs>
          <w:tab w:val="left" w:pos="497"/>
          <w:tab w:val="left" w:pos="498"/>
        </w:tabs>
        <w:spacing w:before="119"/>
        <w:ind w:right="738"/>
      </w:pPr>
      <w:r>
        <w:t>proposes new initiatives and does not seek funds to support applicant’s existing services unless the applicant can demonstrate additional</w:t>
      </w:r>
      <w:r>
        <w:rPr>
          <w:spacing w:val="-5"/>
        </w:rPr>
        <w:t xml:space="preserve"> </w:t>
      </w:r>
      <w:r>
        <w:t>outcomes</w:t>
      </w:r>
    </w:p>
    <w:p w14:paraId="3D0002D8" w14:textId="77777777" w:rsidR="008137EB" w:rsidRDefault="00272AF6">
      <w:pPr>
        <w:pStyle w:val="ListParagraph"/>
        <w:numPr>
          <w:ilvl w:val="0"/>
          <w:numId w:val="1"/>
        </w:numPr>
        <w:tabs>
          <w:tab w:val="left" w:pos="497"/>
          <w:tab w:val="left" w:pos="498"/>
        </w:tabs>
        <w:spacing w:before="120"/>
      </w:pPr>
      <w:r>
        <w:t>will not be duplicative of ongoing</w:t>
      </w:r>
      <w:r>
        <w:rPr>
          <w:spacing w:val="-10"/>
        </w:rPr>
        <w:t xml:space="preserve"> </w:t>
      </w:r>
      <w:r>
        <w:t>projects/initiatives</w:t>
      </w:r>
    </w:p>
    <w:p w14:paraId="4479F0BC" w14:textId="77777777" w:rsidR="008137EB" w:rsidRDefault="00272AF6">
      <w:pPr>
        <w:pStyle w:val="ListParagraph"/>
        <w:numPr>
          <w:ilvl w:val="0"/>
          <w:numId w:val="1"/>
        </w:numPr>
        <w:tabs>
          <w:tab w:val="left" w:pos="497"/>
          <w:tab w:val="left" w:pos="498"/>
        </w:tabs>
      </w:pPr>
      <w:r>
        <w:t>includes a financial proposal with itemised budget for the entire duration of the</w:t>
      </w:r>
      <w:r>
        <w:rPr>
          <w:spacing w:val="-25"/>
        </w:rPr>
        <w:t xml:space="preserve"> </w:t>
      </w:r>
      <w:r>
        <w:t>project</w:t>
      </w:r>
    </w:p>
    <w:p w14:paraId="15153517" w14:textId="77777777" w:rsidR="008137EB" w:rsidRDefault="00272AF6">
      <w:pPr>
        <w:pStyle w:val="ListParagraph"/>
        <w:numPr>
          <w:ilvl w:val="0"/>
          <w:numId w:val="1"/>
        </w:numPr>
        <w:tabs>
          <w:tab w:val="left" w:pos="497"/>
          <w:tab w:val="left" w:pos="498"/>
        </w:tabs>
        <w:spacing w:before="119"/>
      </w:pPr>
      <w:r>
        <w:t>provides all information required by the application</w:t>
      </w:r>
      <w:r>
        <w:rPr>
          <w:spacing w:val="-11"/>
        </w:rPr>
        <w:t xml:space="preserve"> </w:t>
      </w:r>
      <w:r>
        <w:t>format.</w:t>
      </w:r>
    </w:p>
    <w:p w14:paraId="69A27032" w14:textId="77777777" w:rsidR="008137EB" w:rsidRDefault="00272AF6">
      <w:pPr>
        <w:pStyle w:val="BodyText"/>
        <w:spacing w:before="122" w:line="276" w:lineRule="auto"/>
        <w:ind w:left="140" w:right="241"/>
      </w:pPr>
      <w:r>
        <w:t>In the instance of an incomplete application, Skills Canberra will contact the applicant requesting the required information be provided within two working days. Applications that pass the Compliance Check will be shortlisted for assessment by the Evaluation Panel.</w:t>
      </w:r>
    </w:p>
    <w:p w14:paraId="17B71AE3" w14:textId="77777777" w:rsidR="008137EB" w:rsidRDefault="00272AF6">
      <w:pPr>
        <w:pStyle w:val="Heading3"/>
        <w:rPr>
          <w:b/>
        </w:rPr>
      </w:pPr>
      <w:bookmarkStart w:id="54" w:name="_Toc58578053"/>
      <w:bookmarkStart w:id="55" w:name="_Toc58578180"/>
      <w:bookmarkStart w:id="56" w:name="_Toc58578453"/>
      <w:r>
        <w:rPr>
          <w:b/>
          <w:color w:val="313131"/>
        </w:rPr>
        <w:t>Assessment by Evaluation Panel</w:t>
      </w:r>
      <w:bookmarkEnd w:id="54"/>
      <w:bookmarkEnd w:id="55"/>
      <w:bookmarkEnd w:id="56"/>
    </w:p>
    <w:p w14:paraId="668F3F71" w14:textId="77777777" w:rsidR="008137EB" w:rsidRDefault="00272AF6">
      <w:pPr>
        <w:pStyle w:val="BodyText"/>
        <w:spacing w:before="107" w:line="276" w:lineRule="auto"/>
        <w:ind w:left="140" w:right="140" w:hanging="1"/>
      </w:pPr>
      <w:r>
        <w:t>Applications will only progress for assessment by the Evaluation Panel if they pass the Compliance Check. The Evaluation Panel will assess the written applications against the evaluation criteria and the value for money each application offers.</w:t>
      </w:r>
    </w:p>
    <w:p w14:paraId="2081CF1C" w14:textId="77777777" w:rsidR="008137EB" w:rsidRDefault="00272AF6">
      <w:pPr>
        <w:pStyle w:val="BodyText"/>
        <w:spacing w:before="118" w:line="276" w:lineRule="auto"/>
        <w:ind w:left="140" w:right="224"/>
      </w:pPr>
      <w:r>
        <w:t>The Evaluation Panel will be comprised of government officials, and may include industry experts, peak bodies or representatives provided the organisation or the individual does not have a conflict of interest. The Evaluation Panel members will be required to sign a Confidentiality and Conflict of Interest Undertaking form and other disclosure documents.</w:t>
      </w:r>
    </w:p>
    <w:p w14:paraId="2EF31EB8" w14:textId="204A5033" w:rsidR="008137EB" w:rsidRDefault="00272AF6">
      <w:pPr>
        <w:pStyle w:val="BodyText"/>
        <w:spacing w:before="120" w:line="276" w:lineRule="auto"/>
        <w:ind w:left="140" w:right="423"/>
      </w:pPr>
      <w:r>
        <w:t>A final selection will be made based on applicants’ ability to soundly demonstrate the suitability of their application to meet the requirements of the 2020</w:t>
      </w:r>
      <w:r w:rsidR="008F1739">
        <w:t>-21</w:t>
      </w:r>
      <w:r>
        <w:t xml:space="preserve"> ACT ACE Grants Program. The Evaluation Panel may seek clarification from applicants and consider references before recommending their selections.</w:t>
      </w:r>
    </w:p>
    <w:p w14:paraId="3FEE3F80" w14:textId="09ED5DEA" w:rsidR="008137EB" w:rsidRDefault="00272AF6">
      <w:pPr>
        <w:pStyle w:val="BodyText"/>
        <w:spacing w:before="122" w:line="276" w:lineRule="auto"/>
        <w:ind w:left="140" w:right="125"/>
      </w:pPr>
      <w:r>
        <w:t xml:space="preserve">The Evaluation Panel will provide their recommendations to the ACT Government </w:t>
      </w:r>
      <w:r w:rsidR="009035A2">
        <w:t>delegate</w:t>
      </w:r>
      <w:r>
        <w:t xml:space="preserve"> for the 2020</w:t>
      </w:r>
      <w:r w:rsidR="008F1739">
        <w:t>-21</w:t>
      </w:r>
      <w:r>
        <w:t xml:space="preserve"> ACT ACE Grants Program fund who will make the final decision about which projects will receive grants.</w:t>
      </w:r>
    </w:p>
    <w:p w14:paraId="3206F65B" w14:textId="77777777" w:rsidR="008137EB" w:rsidRDefault="008137EB">
      <w:pPr>
        <w:spacing w:line="276" w:lineRule="auto"/>
        <w:sectPr w:rsidR="008137EB">
          <w:pgSz w:w="11910" w:h="16840"/>
          <w:pgMar w:top="1120" w:right="960" w:bottom="860" w:left="940" w:header="0" w:footer="587" w:gutter="0"/>
          <w:cols w:space="720"/>
        </w:sectPr>
      </w:pPr>
    </w:p>
    <w:p w14:paraId="5025C744" w14:textId="77777777" w:rsidR="008137EB" w:rsidRDefault="00272AF6" w:rsidP="00B03453">
      <w:pPr>
        <w:pStyle w:val="Heading1"/>
        <w:numPr>
          <w:ilvl w:val="0"/>
          <w:numId w:val="9"/>
        </w:numPr>
        <w:tabs>
          <w:tab w:val="left" w:pos="859"/>
          <w:tab w:val="left" w:pos="860"/>
        </w:tabs>
        <w:spacing w:before="137" w:line="187" w:lineRule="auto"/>
        <w:ind w:right="880"/>
        <w:rPr>
          <w:b/>
        </w:rPr>
      </w:pPr>
      <w:bookmarkStart w:id="57" w:name="_Toc58578454"/>
      <w:r>
        <w:rPr>
          <w:b/>
          <w:color w:val="AB4399"/>
          <w:spacing w:val="-29"/>
        </w:rPr>
        <w:lastRenderedPageBreak/>
        <w:t xml:space="preserve">APPLICATION </w:t>
      </w:r>
      <w:r>
        <w:rPr>
          <w:b/>
          <w:color w:val="AB4399"/>
          <w:spacing w:val="-27"/>
        </w:rPr>
        <w:t xml:space="preserve">PROCESS </w:t>
      </w:r>
      <w:r>
        <w:rPr>
          <w:b/>
          <w:color w:val="AB4399"/>
          <w:spacing w:val="-21"/>
        </w:rPr>
        <w:t>AND</w:t>
      </w:r>
      <w:r>
        <w:rPr>
          <w:b/>
          <w:color w:val="AB4399"/>
          <w:spacing w:val="-111"/>
        </w:rPr>
        <w:t xml:space="preserve"> </w:t>
      </w:r>
      <w:r>
        <w:rPr>
          <w:b/>
          <w:color w:val="AB4399"/>
          <w:spacing w:val="-20"/>
        </w:rPr>
        <w:t xml:space="preserve">KEY </w:t>
      </w:r>
      <w:r>
        <w:rPr>
          <w:b/>
          <w:color w:val="AB4399"/>
          <w:spacing w:val="-26"/>
        </w:rPr>
        <w:t>DATES</w:t>
      </w:r>
      <w:bookmarkEnd w:id="57"/>
    </w:p>
    <w:p w14:paraId="545A5D1C" w14:textId="25F03B1C" w:rsidR="008137EB" w:rsidRDefault="00272AF6">
      <w:pPr>
        <w:pStyle w:val="BodyText"/>
        <w:spacing w:before="243" w:line="276" w:lineRule="auto"/>
        <w:ind w:left="140" w:right="199"/>
      </w:pPr>
      <w:r>
        <w:t xml:space="preserve">Applications must be submitted via the Smarty Grants online application process. The Smarty Grants weblink is: </w:t>
      </w:r>
      <w:hyperlink r:id="rId15" w:history="1">
        <w:r w:rsidR="00B87743">
          <w:rPr>
            <w:rStyle w:val="Hyperlink"/>
            <w:rFonts w:ascii="Helvetica" w:hAnsi="Helvetica" w:cs="Helvetica"/>
            <w:sz w:val="20"/>
            <w:szCs w:val="20"/>
            <w:shd w:val="clear" w:color="auto" w:fill="FFFFFF"/>
          </w:rPr>
          <w:t>https://CMTEDD.smartygrants.com.au/2020-21ACE</w:t>
        </w:r>
      </w:hyperlink>
      <w:r w:rsidR="00963BD1">
        <w:t xml:space="preserve"> </w:t>
      </w:r>
    </w:p>
    <w:p w14:paraId="29B2DA1C" w14:textId="1283E035" w:rsidR="008137EB" w:rsidRDefault="00272AF6">
      <w:pPr>
        <w:pStyle w:val="BodyText"/>
        <w:spacing w:before="120" w:line="276" w:lineRule="auto"/>
        <w:ind w:left="141" w:hanging="1"/>
      </w:pPr>
      <w:r>
        <w:t xml:space="preserve">The Smarty Grants weblink will be available from </w:t>
      </w:r>
      <w:r w:rsidR="008F1739">
        <w:t>14 December</w:t>
      </w:r>
      <w:r>
        <w:t xml:space="preserve"> 2020 and will remain open until </w:t>
      </w:r>
      <w:r w:rsidR="0087133D">
        <w:t>5:00</w:t>
      </w:r>
      <w:r w:rsidR="00134EC0">
        <w:t> </w:t>
      </w:r>
      <w:r w:rsidR="0087133D">
        <w:t xml:space="preserve">pm </w:t>
      </w:r>
      <w:r>
        <w:t xml:space="preserve">on </w:t>
      </w:r>
      <w:r w:rsidR="008F1739">
        <w:t>19</w:t>
      </w:r>
      <w:r w:rsidR="00134EC0">
        <w:t> </w:t>
      </w:r>
      <w:r>
        <w:t xml:space="preserve">February </w:t>
      </w:r>
      <w:r w:rsidR="008F1739">
        <w:t>2021</w:t>
      </w:r>
      <w:r>
        <w:t>.</w:t>
      </w:r>
    </w:p>
    <w:p w14:paraId="4D661CF8" w14:textId="5F1185EC" w:rsidR="008137EB" w:rsidRDefault="00272AF6">
      <w:pPr>
        <w:pStyle w:val="BodyText"/>
        <w:spacing w:before="120" w:line="276" w:lineRule="auto"/>
        <w:ind w:left="140" w:right="384"/>
      </w:pPr>
      <w:r>
        <w:t>The details in the application must be complete and correct at the time of submission. No additional documents or attachments will be considered by the Evaluation Panel, unless requested</w:t>
      </w:r>
      <w:r w:rsidR="00C4623F">
        <w:t xml:space="preserve"> by Skills Canberra or the Evaluation Panel</w:t>
      </w:r>
      <w:r>
        <w:t>. Applicants will be provided with a receipt at the time of lodgement.</w:t>
      </w:r>
    </w:p>
    <w:p w14:paraId="617223CB" w14:textId="316456FE" w:rsidR="008137EB" w:rsidRDefault="00272AF6" w:rsidP="00B964EF">
      <w:pPr>
        <w:pStyle w:val="BodyText"/>
        <w:spacing w:before="121" w:line="276" w:lineRule="auto"/>
        <w:ind w:left="140" w:right="187"/>
      </w:pPr>
      <w:r>
        <w:t>Organisations awarded grants will be published on the Skills</w:t>
      </w:r>
      <w:r w:rsidR="00B964EF">
        <w:t> </w:t>
      </w:r>
      <w:r>
        <w:t>Canberra website</w:t>
      </w:r>
      <w:r w:rsidR="00446F3D">
        <w:t xml:space="preserve"> (www.skills.act.gov.au/grants)</w:t>
      </w:r>
      <w:r>
        <w:t xml:space="preserve"> following notification and the execution of the Deed of Grant. Grant recipients should not publish any announcement of their success prior to Skills Canberra’s publication of the list of grant recipients.</w:t>
      </w:r>
    </w:p>
    <w:p w14:paraId="72D40A72" w14:textId="0D47781A" w:rsidR="008137EB" w:rsidRDefault="00272AF6">
      <w:pPr>
        <w:pStyle w:val="BodyText"/>
        <w:spacing w:before="119" w:line="276" w:lineRule="auto"/>
        <w:ind w:left="140" w:right="477"/>
      </w:pPr>
      <w:r>
        <w:t xml:space="preserve">Unsuccessful applicants may request verbal feedback on applications from the Directorate. Requests for feedback must be submitted in writing to </w:t>
      </w:r>
      <w:hyperlink r:id="rId16">
        <w:r w:rsidRPr="00134EC0">
          <w:rPr>
            <w:color w:val="472C8B"/>
            <w:u w:val="single" w:color="472C8B"/>
          </w:rPr>
          <w:t>skills</w:t>
        </w:r>
        <w:r w:rsidR="00134EC0" w:rsidRPr="00134EC0">
          <w:rPr>
            <w:color w:val="472C8B"/>
            <w:u w:val="single" w:color="472C8B"/>
          </w:rPr>
          <w:t>.projects</w:t>
        </w:r>
        <w:r w:rsidRPr="00134EC0">
          <w:rPr>
            <w:color w:val="472C8B"/>
            <w:u w:val="single" w:color="472C8B"/>
          </w:rPr>
          <w:t>@act.gov.au</w:t>
        </w:r>
      </w:hyperlink>
      <w:r>
        <w:rPr>
          <w:color w:val="472C8B"/>
        </w:rPr>
        <w:t xml:space="preserve"> </w:t>
      </w:r>
      <w:r>
        <w:t>and received by Skills Canberra no later than</w:t>
      </w:r>
      <w:r w:rsidR="00134EC0">
        <w:t xml:space="preserve"> </w:t>
      </w:r>
      <w:r w:rsidR="008F1739">
        <w:t xml:space="preserve">30 </w:t>
      </w:r>
      <w:r>
        <w:t>April</w:t>
      </w:r>
      <w:r>
        <w:rPr>
          <w:spacing w:val="-3"/>
        </w:rPr>
        <w:t xml:space="preserve"> </w:t>
      </w:r>
      <w:r w:rsidR="008F1739">
        <w:t>2021</w:t>
      </w:r>
      <w:r>
        <w:t>.</w:t>
      </w:r>
    </w:p>
    <w:p w14:paraId="4BA1A03D" w14:textId="77777777" w:rsidR="008137EB" w:rsidRDefault="008137EB">
      <w:pPr>
        <w:pStyle w:val="BodyText"/>
        <w:rPr>
          <w:sz w:val="20"/>
        </w:rPr>
      </w:pPr>
    </w:p>
    <w:p w14:paraId="128D227F" w14:textId="77777777" w:rsidR="008137EB" w:rsidRDefault="008137EB">
      <w:pPr>
        <w:pStyle w:val="BodyText"/>
        <w:spacing w:before="2" w:after="1"/>
        <w:rPr>
          <w:sz w:val="24"/>
        </w:rPr>
      </w:pPr>
    </w:p>
    <w:tbl>
      <w:tblPr>
        <w:tblW w:w="0" w:type="auto"/>
        <w:tblInd w:w="147" w:type="dxa"/>
        <w:tblLayout w:type="fixed"/>
        <w:tblCellMar>
          <w:left w:w="0" w:type="dxa"/>
          <w:right w:w="0" w:type="dxa"/>
        </w:tblCellMar>
        <w:tblLook w:val="01E0" w:firstRow="1" w:lastRow="1" w:firstColumn="1" w:lastColumn="1" w:noHBand="0" w:noVBand="0"/>
      </w:tblPr>
      <w:tblGrid>
        <w:gridCol w:w="4731"/>
        <w:gridCol w:w="4972"/>
      </w:tblGrid>
      <w:tr w:rsidR="008137EB" w14:paraId="72419DC3" w14:textId="77777777">
        <w:trPr>
          <w:trHeight w:val="803"/>
        </w:trPr>
        <w:tc>
          <w:tcPr>
            <w:tcW w:w="4731" w:type="dxa"/>
            <w:shd w:val="clear" w:color="auto" w:fill="AB4399"/>
          </w:tcPr>
          <w:p w14:paraId="4B712FE9" w14:textId="77777777" w:rsidR="008137EB" w:rsidRDefault="00272AF6">
            <w:pPr>
              <w:pStyle w:val="TableParagraph"/>
              <w:spacing w:before="208"/>
              <w:ind w:left="112"/>
              <w:rPr>
                <w:u w:val="none"/>
              </w:rPr>
            </w:pPr>
            <w:r>
              <w:rPr>
                <w:color w:val="FFFFFF"/>
                <w:u w:val="none"/>
              </w:rPr>
              <w:t>Milestones</w:t>
            </w:r>
          </w:p>
        </w:tc>
        <w:tc>
          <w:tcPr>
            <w:tcW w:w="4972" w:type="dxa"/>
            <w:shd w:val="clear" w:color="auto" w:fill="AB4399"/>
          </w:tcPr>
          <w:p w14:paraId="5047EC50" w14:textId="27127C82" w:rsidR="008137EB" w:rsidRDefault="00134EC0">
            <w:pPr>
              <w:pStyle w:val="TableParagraph"/>
              <w:spacing w:before="208"/>
              <w:ind w:left="911"/>
              <w:rPr>
                <w:u w:val="none"/>
              </w:rPr>
            </w:pPr>
            <w:r>
              <w:rPr>
                <w:color w:val="FFFFFF"/>
                <w:u w:val="none"/>
              </w:rPr>
              <w:t>D</w:t>
            </w:r>
            <w:r w:rsidR="00272AF6">
              <w:rPr>
                <w:color w:val="FFFFFF"/>
                <w:u w:val="none"/>
              </w:rPr>
              <w:t>ates</w:t>
            </w:r>
          </w:p>
        </w:tc>
      </w:tr>
      <w:tr w:rsidR="008137EB" w14:paraId="12DADF63" w14:textId="77777777">
        <w:trPr>
          <w:trHeight w:val="594"/>
        </w:trPr>
        <w:tc>
          <w:tcPr>
            <w:tcW w:w="4731" w:type="dxa"/>
            <w:tcBorders>
              <w:top w:val="single" w:sz="4" w:space="0" w:color="AB4399"/>
              <w:bottom w:val="single" w:sz="4" w:space="0" w:color="AB4399"/>
            </w:tcBorders>
          </w:tcPr>
          <w:p w14:paraId="5A4E46D6" w14:textId="77777777" w:rsidR="008137EB" w:rsidRDefault="00272AF6">
            <w:pPr>
              <w:pStyle w:val="TableParagraph"/>
              <w:ind w:left="112"/>
              <w:rPr>
                <w:u w:val="none"/>
              </w:rPr>
            </w:pPr>
            <w:r>
              <w:rPr>
                <w:u w:val="none"/>
              </w:rPr>
              <w:t>Application process opens</w:t>
            </w:r>
          </w:p>
        </w:tc>
        <w:tc>
          <w:tcPr>
            <w:tcW w:w="4972" w:type="dxa"/>
            <w:tcBorders>
              <w:bottom w:val="single" w:sz="4" w:space="0" w:color="AB4399"/>
            </w:tcBorders>
          </w:tcPr>
          <w:p w14:paraId="08006978" w14:textId="09D742C2" w:rsidR="008137EB" w:rsidRDefault="008F1739">
            <w:pPr>
              <w:pStyle w:val="TableParagraph"/>
              <w:ind w:left="911"/>
              <w:rPr>
                <w:u w:val="none"/>
              </w:rPr>
            </w:pPr>
            <w:r>
              <w:rPr>
                <w:u w:val="none"/>
              </w:rPr>
              <w:t>14 December</w:t>
            </w:r>
            <w:r w:rsidR="00272AF6">
              <w:rPr>
                <w:u w:val="none"/>
              </w:rPr>
              <w:t xml:space="preserve"> 2020</w:t>
            </w:r>
          </w:p>
        </w:tc>
      </w:tr>
      <w:tr w:rsidR="008137EB" w14:paraId="346DB81D" w14:textId="77777777">
        <w:trPr>
          <w:trHeight w:val="705"/>
        </w:trPr>
        <w:tc>
          <w:tcPr>
            <w:tcW w:w="4731" w:type="dxa"/>
            <w:tcBorders>
              <w:top w:val="single" w:sz="4" w:space="0" w:color="AB4399"/>
              <w:bottom w:val="single" w:sz="4" w:space="0" w:color="AB4399"/>
            </w:tcBorders>
          </w:tcPr>
          <w:p w14:paraId="71B894AE" w14:textId="77777777" w:rsidR="008137EB" w:rsidRDefault="00272AF6">
            <w:pPr>
              <w:pStyle w:val="TableParagraph"/>
              <w:spacing w:before="218"/>
              <w:ind w:left="112"/>
              <w:rPr>
                <w:u w:val="none"/>
              </w:rPr>
            </w:pPr>
            <w:r>
              <w:rPr>
                <w:u w:val="none"/>
              </w:rPr>
              <w:t>Submission closing date</w:t>
            </w:r>
          </w:p>
        </w:tc>
        <w:tc>
          <w:tcPr>
            <w:tcW w:w="4972" w:type="dxa"/>
            <w:tcBorders>
              <w:top w:val="single" w:sz="4" w:space="0" w:color="AB4399"/>
              <w:bottom w:val="single" w:sz="4" w:space="0" w:color="AB4399"/>
            </w:tcBorders>
          </w:tcPr>
          <w:p w14:paraId="512CCE7F" w14:textId="77777777" w:rsidR="008137EB" w:rsidRDefault="008137EB">
            <w:pPr>
              <w:pStyle w:val="TableParagraph"/>
              <w:spacing w:before="6"/>
              <w:ind w:left="0"/>
              <w:rPr>
                <w:sz w:val="21"/>
                <w:u w:val="none"/>
              </w:rPr>
            </w:pPr>
          </w:p>
          <w:p w14:paraId="3EFABE92" w14:textId="1072A427" w:rsidR="008137EB" w:rsidRDefault="008F1739">
            <w:pPr>
              <w:pStyle w:val="TableParagraph"/>
              <w:spacing w:before="0"/>
              <w:ind w:left="911"/>
              <w:rPr>
                <w:u w:val="none"/>
              </w:rPr>
            </w:pPr>
            <w:r>
              <w:rPr>
                <w:u w:val="none"/>
              </w:rPr>
              <w:t xml:space="preserve">19 </w:t>
            </w:r>
            <w:r w:rsidR="00272AF6">
              <w:rPr>
                <w:u w:val="none"/>
              </w:rPr>
              <w:t xml:space="preserve">February </w:t>
            </w:r>
            <w:r>
              <w:rPr>
                <w:u w:val="none"/>
              </w:rPr>
              <w:t>2021</w:t>
            </w:r>
          </w:p>
        </w:tc>
      </w:tr>
      <w:tr w:rsidR="008137EB" w14:paraId="1E942046" w14:textId="77777777">
        <w:trPr>
          <w:trHeight w:val="705"/>
        </w:trPr>
        <w:tc>
          <w:tcPr>
            <w:tcW w:w="4731" w:type="dxa"/>
            <w:tcBorders>
              <w:top w:val="single" w:sz="4" w:space="0" w:color="AB4399"/>
              <w:bottom w:val="single" w:sz="4" w:space="0" w:color="AB4399"/>
            </w:tcBorders>
          </w:tcPr>
          <w:p w14:paraId="703CF88A" w14:textId="19102078" w:rsidR="008137EB" w:rsidRDefault="008F1739">
            <w:pPr>
              <w:pStyle w:val="TableParagraph"/>
              <w:spacing w:before="203"/>
              <w:ind w:left="112"/>
              <w:rPr>
                <w:u w:val="none"/>
              </w:rPr>
            </w:pPr>
            <w:r>
              <w:rPr>
                <w:u w:val="none"/>
              </w:rPr>
              <w:t>Notification of funding outcome</w:t>
            </w:r>
          </w:p>
        </w:tc>
        <w:tc>
          <w:tcPr>
            <w:tcW w:w="4972" w:type="dxa"/>
            <w:tcBorders>
              <w:top w:val="single" w:sz="4" w:space="0" w:color="AB4399"/>
              <w:bottom w:val="single" w:sz="4" w:space="0" w:color="AB4399"/>
            </w:tcBorders>
          </w:tcPr>
          <w:p w14:paraId="6E17B553" w14:textId="1ABA6D31" w:rsidR="008137EB" w:rsidRDefault="00272AF6">
            <w:pPr>
              <w:pStyle w:val="TableParagraph"/>
              <w:spacing w:before="238"/>
              <w:ind w:left="928"/>
              <w:rPr>
                <w:u w:val="none"/>
              </w:rPr>
            </w:pPr>
            <w:r>
              <w:rPr>
                <w:u w:val="none"/>
              </w:rPr>
              <w:t xml:space="preserve">30 March </w:t>
            </w:r>
            <w:r w:rsidR="008F1739">
              <w:rPr>
                <w:u w:val="none"/>
              </w:rPr>
              <w:t>2021</w:t>
            </w:r>
          </w:p>
        </w:tc>
      </w:tr>
      <w:tr w:rsidR="008137EB" w14:paraId="25F1460A" w14:textId="77777777">
        <w:trPr>
          <w:trHeight w:val="783"/>
        </w:trPr>
        <w:tc>
          <w:tcPr>
            <w:tcW w:w="4731" w:type="dxa"/>
            <w:tcBorders>
              <w:top w:val="single" w:sz="4" w:space="0" w:color="AB4399"/>
              <w:bottom w:val="single" w:sz="4" w:space="0" w:color="AB4399"/>
            </w:tcBorders>
          </w:tcPr>
          <w:p w14:paraId="33A6DF4B" w14:textId="77777777" w:rsidR="008137EB" w:rsidRDefault="00272AF6">
            <w:pPr>
              <w:pStyle w:val="TableParagraph"/>
              <w:spacing w:before="200"/>
              <w:ind w:left="112"/>
              <w:rPr>
                <w:u w:val="none"/>
              </w:rPr>
            </w:pPr>
            <w:r>
              <w:rPr>
                <w:u w:val="none"/>
              </w:rPr>
              <w:t>Contract negotiation</w:t>
            </w:r>
          </w:p>
        </w:tc>
        <w:tc>
          <w:tcPr>
            <w:tcW w:w="4972" w:type="dxa"/>
            <w:tcBorders>
              <w:top w:val="single" w:sz="4" w:space="0" w:color="AB4399"/>
              <w:bottom w:val="single" w:sz="4" w:space="0" w:color="AB4399"/>
            </w:tcBorders>
          </w:tcPr>
          <w:p w14:paraId="23D10D20" w14:textId="1B42C88B" w:rsidR="008137EB" w:rsidRDefault="00272AF6">
            <w:pPr>
              <w:pStyle w:val="TableParagraph"/>
              <w:spacing w:before="183"/>
              <w:ind w:left="911"/>
              <w:rPr>
                <w:u w:val="none"/>
              </w:rPr>
            </w:pPr>
            <w:r>
              <w:rPr>
                <w:u w:val="none"/>
              </w:rPr>
              <w:t xml:space="preserve">31 March </w:t>
            </w:r>
            <w:r w:rsidR="008F1739">
              <w:rPr>
                <w:u w:val="none"/>
              </w:rPr>
              <w:t xml:space="preserve">2021 </w:t>
            </w:r>
            <w:r>
              <w:rPr>
                <w:u w:val="none"/>
              </w:rPr>
              <w:t xml:space="preserve">- </w:t>
            </w:r>
            <w:r w:rsidR="008F1739">
              <w:rPr>
                <w:u w:val="none"/>
              </w:rPr>
              <w:t xml:space="preserve">14 </w:t>
            </w:r>
            <w:r>
              <w:rPr>
                <w:u w:val="none"/>
              </w:rPr>
              <w:t xml:space="preserve">April </w:t>
            </w:r>
            <w:r w:rsidR="008F1739">
              <w:rPr>
                <w:u w:val="none"/>
              </w:rPr>
              <w:t>2021</w:t>
            </w:r>
          </w:p>
        </w:tc>
      </w:tr>
      <w:tr w:rsidR="008137EB" w14:paraId="6297E9D2" w14:textId="77777777">
        <w:trPr>
          <w:trHeight w:val="659"/>
        </w:trPr>
        <w:tc>
          <w:tcPr>
            <w:tcW w:w="4731" w:type="dxa"/>
            <w:tcBorders>
              <w:top w:val="single" w:sz="4" w:space="0" w:color="AB4399"/>
              <w:bottom w:val="single" w:sz="4" w:space="0" w:color="AB4399"/>
            </w:tcBorders>
          </w:tcPr>
          <w:p w14:paraId="3418B710" w14:textId="77777777" w:rsidR="008137EB" w:rsidRDefault="00272AF6">
            <w:pPr>
              <w:pStyle w:val="TableParagraph"/>
              <w:ind w:left="112"/>
              <w:rPr>
                <w:u w:val="none"/>
              </w:rPr>
            </w:pPr>
            <w:r>
              <w:rPr>
                <w:u w:val="none"/>
              </w:rPr>
              <w:t>Project commencement</w:t>
            </w:r>
          </w:p>
        </w:tc>
        <w:tc>
          <w:tcPr>
            <w:tcW w:w="4972" w:type="dxa"/>
            <w:tcBorders>
              <w:top w:val="single" w:sz="4" w:space="0" w:color="AB4399"/>
              <w:bottom w:val="single" w:sz="4" w:space="0" w:color="AB4399"/>
            </w:tcBorders>
          </w:tcPr>
          <w:p w14:paraId="3333BAF4" w14:textId="6C142C99" w:rsidR="008137EB" w:rsidRDefault="008F1739">
            <w:pPr>
              <w:pStyle w:val="TableParagraph"/>
              <w:ind w:left="911"/>
              <w:rPr>
                <w:u w:val="none"/>
              </w:rPr>
            </w:pPr>
            <w:r>
              <w:rPr>
                <w:u w:val="none"/>
              </w:rPr>
              <w:t xml:space="preserve">From </w:t>
            </w:r>
            <w:r w:rsidR="00272AF6">
              <w:rPr>
                <w:u w:val="none"/>
              </w:rPr>
              <w:t xml:space="preserve">April </w:t>
            </w:r>
            <w:r>
              <w:rPr>
                <w:u w:val="none"/>
              </w:rPr>
              <w:t>2021</w:t>
            </w:r>
          </w:p>
        </w:tc>
      </w:tr>
      <w:tr w:rsidR="008137EB" w14:paraId="288C3F84" w14:textId="77777777">
        <w:trPr>
          <w:trHeight w:val="621"/>
        </w:trPr>
        <w:tc>
          <w:tcPr>
            <w:tcW w:w="4731" w:type="dxa"/>
            <w:tcBorders>
              <w:top w:val="single" w:sz="4" w:space="0" w:color="AB4399"/>
              <w:bottom w:val="single" w:sz="4" w:space="0" w:color="AB4399"/>
            </w:tcBorders>
          </w:tcPr>
          <w:p w14:paraId="78F20C8E" w14:textId="77777777" w:rsidR="008137EB" w:rsidRDefault="00272AF6">
            <w:pPr>
              <w:pStyle w:val="TableParagraph"/>
              <w:ind w:left="112"/>
              <w:rPr>
                <w:u w:val="none"/>
              </w:rPr>
            </w:pPr>
            <w:r>
              <w:rPr>
                <w:u w:val="none"/>
              </w:rPr>
              <w:t>Project completion</w:t>
            </w:r>
          </w:p>
        </w:tc>
        <w:tc>
          <w:tcPr>
            <w:tcW w:w="4972" w:type="dxa"/>
            <w:tcBorders>
              <w:top w:val="single" w:sz="4" w:space="0" w:color="AB4399"/>
              <w:bottom w:val="single" w:sz="4" w:space="0" w:color="AB4399"/>
            </w:tcBorders>
          </w:tcPr>
          <w:p w14:paraId="78D899AB" w14:textId="5CFFDAF2" w:rsidR="008137EB" w:rsidRDefault="008F1739">
            <w:pPr>
              <w:pStyle w:val="TableParagraph"/>
              <w:ind w:left="911"/>
              <w:rPr>
                <w:u w:val="none"/>
              </w:rPr>
            </w:pPr>
            <w:r>
              <w:rPr>
                <w:u w:val="none"/>
              </w:rPr>
              <w:t>Up to 30 June 2023</w:t>
            </w:r>
          </w:p>
        </w:tc>
      </w:tr>
    </w:tbl>
    <w:p w14:paraId="276D7150" w14:textId="77777777" w:rsidR="008137EB" w:rsidRDefault="008137EB">
      <w:pPr>
        <w:sectPr w:rsidR="008137EB">
          <w:pgSz w:w="11910" w:h="16840"/>
          <w:pgMar w:top="1120" w:right="960" w:bottom="860" w:left="940" w:header="0" w:footer="587" w:gutter="0"/>
          <w:cols w:space="720"/>
        </w:sectPr>
      </w:pPr>
    </w:p>
    <w:p w14:paraId="2CA0D30B" w14:textId="77777777" w:rsidR="008137EB" w:rsidRDefault="00272AF6" w:rsidP="00B03453">
      <w:pPr>
        <w:pStyle w:val="Heading1"/>
        <w:numPr>
          <w:ilvl w:val="0"/>
          <w:numId w:val="9"/>
        </w:numPr>
        <w:tabs>
          <w:tab w:val="left" w:pos="860"/>
          <w:tab w:val="left" w:pos="861"/>
        </w:tabs>
        <w:rPr>
          <w:b/>
        </w:rPr>
      </w:pPr>
      <w:bookmarkStart w:id="58" w:name="_Toc58578455"/>
      <w:r>
        <w:rPr>
          <w:b/>
          <w:color w:val="AB4399"/>
          <w:spacing w:val="-28"/>
        </w:rPr>
        <w:lastRenderedPageBreak/>
        <w:t>COMPLAINTS</w:t>
      </w:r>
      <w:r>
        <w:rPr>
          <w:b/>
          <w:color w:val="AB4399"/>
          <w:spacing w:val="-61"/>
        </w:rPr>
        <w:t xml:space="preserve"> </w:t>
      </w:r>
      <w:r>
        <w:rPr>
          <w:b/>
          <w:color w:val="AB4399"/>
          <w:spacing w:val="-31"/>
        </w:rPr>
        <w:t>PROCESS</w:t>
      </w:r>
      <w:bookmarkEnd w:id="58"/>
    </w:p>
    <w:p w14:paraId="45D64B2A" w14:textId="7674A7F7" w:rsidR="00272AF6" w:rsidRDefault="00272AF6" w:rsidP="000B006B">
      <w:pPr>
        <w:pStyle w:val="BodyText"/>
        <w:spacing w:before="212" w:line="276" w:lineRule="auto"/>
        <w:ind w:left="139" w:right="298"/>
      </w:pPr>
      <w:r>
        <w:t>Grievances or complaints relating to the 2020</w:t>
      </w:r>
      <w:r w:rsidR="008F1739">
        <w:t>-21</w:t>
      </w:r>
      <w:r>
        <w:t xml:space="preserve"> ACT ACE Grants Program may be lodged via the Directorate’s Complaints Handling Process. The complaint/appeal must be made in writing and can be emailed to </w:t>
      </w:r>
      <w:hyperlink r:id="rId17">
        <w:r>
          <w:rPr>
            <w:color w:val="472C8B"/>
            <w:u w:val="single" w:color="472C8B"/>
          </w:rPr>
          <w:t>CMTEDDCorporate@act.gov.au</w:t>
        </w:r>
        <w:r>
          <w:t xml:space="preserve">. </w:t>
        </w:r>
      </w:hyperlink>
      <w:r>
        <w:t>Complaints/appeal must be lodged within five working days of the announcement of the successful ACE Grant recipients. The Delegate will review the complaint/appeal within 15 calendar days and inform the applicant of the final decision. This decision will be final and cannot be challenged.</w:t>
      </w:r>
      <w:bookmarkStart w:id="59" w:name="_bookmark12"/>
      <w:bookmarkEnd w:id="59"/>
    </w:p>
    <w:sectPr w:rsidR="00272AF6">
      <w:pgSz w:w="11910" w:h="16840"/>
      <w:pgMar w:top="1260" w:right="960" w:bottom="780" w:left="940" w:header="0" w:footer="58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AA1457" w14:textId="77777777" w:rsidR="006147D6" w:rsidRDefault="006147D6">
      <w:r>
        <w:separator/>
      </w:r>
    </w:p>
  </w:endnote>
  <w:endnote w:type="continuationSeparator" w:id="0">
    <w:p w14:paraId="43CCEEDA" w14:textId="77777777" w:rsidR="006147D6" w:rsidRDefault="006147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ource Sans Pro">
    <w:panose1 w:val="020B0503030403020204"/>
    <w:charset w:val="00"/>
    <w:family w:val="swiss"/>
    <w:pitch w:val="variable"/>
    <w:sig w:usb0="600002F7" w:usb1="02000001"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Montserrat SemiBold">
    <w:panose1 w:val="00000700000000000000"/>
    <w:charset w:val="00"/>
    <w:family w:val="auto"/>
    <w:pitch w:val="variable"/>
    <w:sig w:usb0="2000020F" w:usb1="00000003" w:usb2="00000000" w:usb3="00000000" w:csb0="00000197" w:csb1="00000000"/>
  </w:font>
  <w:font w:name="Symbol">
    <w:panose1 w:val="05050102010706020507"/>
    <w:charset w:val="02"/>
    <w:family w:val="roman"/>
    <w:pitch w:val="variable"/>
    <w:sig w:usb0="00000000" w:usb1="10000000" w:usb2="00000000" w:usb3="00000000" w:csb0="80000000" w:csb1="00000000"/>
  </w:font>
  <w:font w:name="Source Sans Pro Light">
    <w:panose1 w:val="020B0403030403020204"/>
    <w:charset w:val="00"/>
    <w:family w:val="swiss"/>
    <w:pitch w:val="variable"/>
    <w:sig w:usb0="600002F7" w:usb1="02000001"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ource Sans Pro SemiBold">
    <w:panose1 w:val="020B0603030403020204"/>
    <w:charset w:val="00"/>
    <w:family w:val="swiss"/>
    <w:pitch w:val="variable"/>
    <w:sig w:usb0="600002F7" w:usb1="02000001" w:usb2="00000000"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AFE5E5" w14:textId="77777777" w:rsidR="006147D6" w:rsidRDefault="006147D6">
    <w:pPr>
      <w:pStyle w:val="BodyText"/>
      <w:spacing w:line="14" w:lineRule="auto"/>
      <w:rPr>
        <w:sz w:val="20"/>
      </w:rPr>
    </w:pPr>
    <w:r>
      <w:rPr>
        <w:noProof/>
        <w:lang w:bidi="ar-SA"/>
      </w:rPr>
      <mc:AlternateContent>
        <mc:Choice Requires="wps">
          <w:drawing>
            <wp:anchor distT="0" distB="0" distL="114300" distR="114300" simplePos="0" relativeHeight="250315776" behindDoc="1" locked="0" layoutInCell="1" allowOverlap="1" wp14:anchorId="07AB5FD4" wp14:editId="5487EDA1">
              <wp:simplePos x="0" y="0"/>
              <wp:positionH relativeFrom="page">
                <wp:posOffset>673100</wp:posOffset>
              </wp:positionH>
              <wp:positionV relativeFrom="page">
                <wp:posOffset>10129520</wp:posOffset>
              </wp:positionV>
              <wp:extent cx="64770" cy="196850"/>
              <wp:effectExtent l="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 cy="196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BA6564" w14:textId="77777777" w:rsidR="006147D6" w:rsidRDefault="006147D6">
                          <w:pPr>
                            <w:pStyle w:val="BodyText"/>
                            <w:spacing w:before="24"/>
                            <w:ind w:left="20"/>
                            <w:rPr>
                              <w:rFonts w:ascii="Calibri"/>
                            </w:rPr>
                          </w:pPr>
                          <w:proofErr w:type="spellStart"/>
                          <w:r>
                            <w:rPr>
                              <w:rFonts w:ascii="Calibri"/>
                              <w:color w:val="AB4399"/>
                              <w:w w:val="122"/>
                            </w:rPr>
                            <w:t>i</w:t>
                          </w:r>
                          <w:proofErr w:type="spell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7AB5FD4" id="_x0000_t202" coordsize="21600,21600" o:spt="202" path="m,l,21600r21600,l21600,xe">
              <v:stroke joinstyle="miter"/>
              <v:path gradientshapeok="t" o:connecttype="rect"/>
            </v:shapetype>
            <v:shape id="Text Box 9" o:spid="_x0000_s1027" type="#_x0000_t202" style="position:absolute;margin-left:53pt;margin-top:797.6pt;width:5.1pt;height:15.5pt;z-index:-253000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" filled="f" stroked="f">
              <v:textbox inset="0,0,0,0">
                <w:txbxContent>
                  <w:p w14:paraId="23BA6564" w14:textId="77777777" w:rsidR="006147D6" w:rsidRDefault="006147D6">
                    <w:pPr>
                      <w:pStyle w:val="BodyText"/>
                      <w:spacing w:before="24"/>
                      <w:ind w:left="20"/>
                      <w:rPr>
                        <w:rFonts w:ascii="Calibri"/>
                      </w:rPr>
                    </w:pPr>
                    <w:proofErr w:type="spellStart"/>
                    <w:r>
                      <w:rPr>
                        <w:rFonts w:ascii="Calibri"/>
                        <w:color w:val="AB4399"/>
                        <w:w w:val="122"/>
                      </w:rPr>
                      <w:t>i</w:t>
                    </w:r>
                    <w:proofErr w:type="spellEnd"/>
                  </w:p>
                </w:txbxContent>
              </v:textbox>
              <w10:wrap anchorx="page" anchory="page"/>
            </v:shape>
          </w:pict>
        </mc:Fallback>
      </mc:AlternateContent>
    </w:r>
    <w:r>
      <w:rPr>
        <w:noProof/>
        <w:lang w:bidi="ar-SA"/>
      </w:rPr>
      <mc:AlternateContent>
        <mc:Choice Requires="wps">
          <w:drawing>
            <wp:anchor distT="0" distB="0" distL="114300" distR="114300" simplePos="0" relativeHeight="250316800" behindDoc="1" locked="0" layoutInCell="1" allowOverlap="1" wp14:anchorId="7DB41A5E" wp14:editId="01648309">
              <wp:simplePos x="0" y="0"/>
              <wp:positionH relativeFrom="page">
                <wp:posOffset>1012825</wp:posOffset>
              </wp:positionH>
              <wp:positionV relativeFrom="page">
                <wp:posOffset>10129520</wp:posOffset>
              </wp:positionV>
              <wp:extent cx="67945" cy="196850"/>
              <wp:effectExtent l="0" t="0"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45" cy="196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D8E593" w14:textId="77777777" w:rsidR="006147D6" w:rsidRDefault="006147D6">
                          <w:pPr>
                            <w:pStyle w:val="BodyText"/>
                            <w:spacing w:before="24"/>
                            <w:ind w:left="20"/>
                            <w:rPr>
                              <w:rFonts w:ascii="Calibri"/>
                            </w:rPr>
                          </w:pPr>
                          <w:r>
                            <w:rPr>
                              <w:rFonts w:ascii="Calibri"/>
                              <w:w w:val="65"/>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DB41A5E" id="Text Box 8" o:spid="_x0000_s1028" type="#_x0000_t202" style="position:absolute;margin-left:79.75pt;margin-top:797.6pt;width:5.35pt;height:15.5pt;z-index:-252999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" filled="f" stroked="f">
              <v:textbox inset="0,0,0,0">
                <w:txbxContent>
                  <w:p w14:paraId="18D8E593" w14:textId="77777777" w:rsidR="006147D6" w:rsidRDefault="006147D6">
                    <w:pPr>
                      <w:pStyle w:val="BodyText"/>
                      <w:spacing w:before="24"/>
                      <w:ind w:left="20"/>
                      <w:rPr>
                        <w:rFonts w:ascii="Calibri"/>
                      </w:rPr>
                    </w:pPr>
                    <w:r>
                      <w:rPr>
                        <w:rFonts w:ascii="Calibri"/>
                        <w:w w:val="65"/>
                      </w:rPr>
                      <w:t>|</w:t>
                    </w:r>
                  </w:p>
                </w:txbxContent>
              </v:textbox>
              <w10:wrap anchorx="page" anchory="page"/>
            </v:shape>
          </w:pict>
        </mc:Fallback>
      </mc:AlternateContent>
    </w:r>
    <w:r>
      <w:rPr>
        <w:noProof/>
        <w:lang w:bidi="ar-SA"/>
      </w:rPr>
      <mc:AlternateContent>
        <mc:Choice Requires="wps">
          <w:drawing>
            <wp:anchor distT="0" distB="0" distL="114300" distR="114300" simplePos="0" relativeHeight="250317824" behindDoc="1" locked="0" layoutInCell="1" allowOverlap="1" wp14:anchorId="08039F8E" wp14:editId="0E0CAF4E">
              <wp:simplePos x="0" y="0"/>
              <wp:positionH relativeFrom="page">
                <wp:posOffset>1392555</wp:posOffset>
              </wp:positionH>
              <wp:positionV relativeFrom="page">
                <wp:posOffset>10129520</wp:posOffset>
              </wp:positionV>
              <wp:extent cx="2209800" cy="19685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9800" cy="196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A212F2" w14:textId="3A8F512E" w:rsidR="006147D6" w:rsidRDefault="006147D6">
                          <w:pPr>
                            <w:pStyle w:val="BodyText"/>
                            <w:spacing w:before="24"/>
                            <w:ind w:left="20"/>
                            <w:rPr>
                              <w:rFonts w:ascii="Calibri"/>
                            </w:rPr>
                          </w:pPr>
                          <w:r>
                            <w:rPr>
                              <w:rFonts w:ascii="Calibri"/>
                              <w:w w:val="130"/>
                            </w:rPr>
                            <w:t>2020-21</w:t>
                          </w:r>
                          <w:r>
                            <w:rPr>
                              <w:rFonts w:ascii="Calibri"/>
                              <w:spacing w:val="-23"/>
                              <w:w w:val="130"/>
                            </w:rPr>
                            <w:t xml:space="preserve"> </w:t>
                          </w:r>
                          <w:r>
                            <w:rPr>
                              <w:rFonts w:ascii="Calibri"/>
                              <w:w w:val="130"/>
                            </w:rPr>
                            <w:t>ACT</w:t>
                          </w:r>
                          <w:r>
                            <w:rPr>
                              <w:rFonts w:ascii="Calibri"/>
                              <w:spacing w:val="-22"/>
                              <w:w w:val="130"/>
                            </w:rPr>
                            <w:t xml:space="preserve"> </w:t>
                          </w:r>
                          <w:r>
                            <w:rPr>
                              <w:rFonts w:ascii="Calibri"/>
                              <w:w w:val="130"/>
                            </w:rPr>
                            <w:t>ACE</w:t>
                          </w:r>
                          <w:r>
                            <w:rPr>
                              <w:rFonts w:ascii="Calibri"/>
                              <w:spacing w:val="-23"/>
                              <w:w w:val="130"/>
                            </w:rPr>
                            <w:t xml:space="preserve"> </w:t>
                          </w:r>
                          <w:r>
                            <w:rPr>
                              <w:rFonts w:ascii="Calibri"/>
                              <w:w w:val="130"/>
                            </w:rPr>
                            <w:t>Grants</w:t>
                          </w:r>
                          <w:r>
                            <w:rPr>
                              <w:rFonts w:ascii="Calibri"/>
                              <w:spacing w:val="-24"/>
                              <w:w w:val="130"/>
                            </w:rPr>
                            <w:t xml:space="preserve"> </w:t>
                          </w:r>
                          <w:r>
                            <w:rPr>
                              <w:rFonts w:ascii="Calibri"/>
                              <w:w w:val="130"/>
                            </w:rPr>
                            <w:t>Program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8039F8E" id="Text Box 7" o:spid="_x0000_s1029" type="#_x0000_t202" style="position:absolute;margin-left:109.65pt;margin-top:797.6pt;width:174pt;height:15.5pt;z-index:-252998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" filled="f" stroked="f">
              <v:textbox inset="0,0,0,0">
                <w:txbxContent>
                  <w:p w14:paraId="1EA212F2" w14:textId="3A8F512E" w:rsidR="006147D6" w:rsidRDefault="006147D6">
                    <w:pPr>
                      <w:pStyle w:val="BodyText"/>
                      <w:spacing w:before="24"/>
                      <w:ind w:left="20"/>
                      <w:rPr>
                        <w:rFonts w:ascii="Calibri"/>
                      </w:rPr>
                    </w:pPr>
                    <w:r>
                      <w:rPr>
                        <w:rFonts w:ascii="Calibri"/>
                        <w:w w:val="130"/>
                      </w:rPr>
                      <w:t>2020-21</w:t>
                    </w:r>
                    <w:r>
                      <w:rPr>
                        <w:rFonts w:ascii="Calibri"/>
                        <w:spacing w:val="-23"/>
                        <w:w w:val="130"/>
                      </w:rPr>
                      <w:t xml:space="preserve"> </w:t>
                    </w:r>
                    <w:r>
                      <w:rPr>
                        <w:rFonts w:ascii="Calibri"/>
                        <w:w w:val="130"/>
                      </w:rPr>
                      <w:t>ACT</w:t>
                    </w:r>
                    <w:r>
                      <w:rPr>
                        <w:rFonts w:ascii="Calibri"/>
                        <w:spacing w:val="-22"/>
                        <w:w w:val="130"/>
                      </w:rPr>
                      <w:t xml:space="preserve"> </w:t>
                    </w:r>
                    <w:r>
                      <w:rPr>
                        <w:rFonts w:ascii="Calibri"/>
                        <w:w w:val="130"/>
                      </w:rPr>
                      <w:t>ACE</w:t>
                    </w:r>
                    <w:r>
                      <w:rPr>
                        <w:rFonts w:ascii="Calibri"/>
                        <w:spacing w:val="-23"/>
                        <w:w w:val="130"/>
                      </w:rPr>
                      <w:t xml:space="preserve"> </w:t>
                    </w:r>
                    <w:r>
                      <w:rPr>
                        <w:rFonts w:ascii="Calibri"/>
                        <w:w w:val="130"/>
                      </w:rPr>
                      <w:t>Grants</w:t>
                    </w:r>
                    <w:r>
                      <w:rPr>
                        <w:rFonts w:ascii="Calibri"/>
                        <w:spacing w:val="-24"/>
                        <w:w w:val="130"/>
                      </w:rPr>
                      <w:t xml:space="preserve"> </w:t>
                    </w:r>
                    <w:r>
                      <w:rPr>
                        <w:rFonts w:ascii="Calibri"/>
                        <w:w w:val="130"/>
                      </w:rPr>
                      <w:t>Program</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AFBA35" w14:textId="77777777" w:rsidR="006147D6" w:rsidRDefault="006147D6">
    <w:pPr>
      <w:pStyle w:val="BodyText"/>
      <w:spacing w:line="14" w:lineRule="auto"/>
      <w:rPr>
        <w:sz w:val="20"/>
      </w:rPr>
    </w:pPr>
    <w:r>
      <w:rPr>
        <w:noProof/>
        <w:lang w:bidi="ar-SA"/>
      </w:rPr>
      <mc:AlternateContent>
        <mc:Choice Requires="wps">
          <w:drawing>
            <wp:anchor distT="0" distB="0" distL="114300" distR="114300" simplePos="0" relativeHeight="250318848" behindDoc="1" locked="0" layoutInCell="1" allowOverlap="1" wp14:anchorId="17AE0277" wp14:editId="09A15721">
              <wp:simplePos x="0" y="0"/>
              <wp:positionH relativeFrom="page">
                <wp:posOffset>673100</wp:posOffset>
              </wp:positionH>
              <wp:positionV relativeFrom="page">
                <wp:posOffset>10129520</wp:posOffset>
              </wp:positionV>
              <wp:extent cx="104775" cy="19685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775" cy="196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FFA0A7" w14:textId="77777777" w:rsidR="006147D6" w:rsidRDefault="006147D6">
                          <w:pPr>
                            <w:pStyle w:val="BodyText"/>
                            <w:spacing w:before="24"/>
                            <w:ind w:left="20"/>
                            <w:rPr>
                              <w:rFonts w:ascii="Calibri"/>
                            </w:rPr>
                          </w:pPr>
                          <w:r>
                            <w:rPr>
                              <w:rFonts w:ascii="Calibri"/>
                              <w:color w:val="AB4399"/>
                              <w:w w:val="120"/>
                            </w:rPr>
                            <w:t>ii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7AE0277" id="_x0000_t202" coordsize="21600,21600" o:spt="202" path="m,l,21600r21600,l21600,xe">
              <v:stroke joinstyle="miter"/>
              <v:path gradientshapeok="t" o:connecttype="rect"/>
            </v:shapetype>
            <v:shape id="Text Box 6" o:spid="_x0000_s1030" type="#_x0000_t202" style="position:absolute;margin-left:53pt;margin-top:797.6pt;width:8.25pt;height:15.5pt;z-index:-252997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" filled="f" stroked="f">
              <v:textbox inset="0,0,0,0">
                <w:txbxContent>
                  <w:p w14:paraId="63FFA0A7" w14:textId="77777777" w:rsidR="006147D6" w:rsidRDefault="006147D6">
                    <w:pPr>
                      <w:pStyle w:val="BodyText"/>
                      <w:spacing w:before="24"/>
                      <w:ind w:left="20"/>
                      <w:rPr>
                        <w:rFonts w:ascii="Calibri"/>
                      </w:rPr>
                    </w:pPr>
                    <w:r>
                      <w:rPr>
                        <w:rFonts w:ascii="Calibri"/>
                        <w:color w:val="AB4399"/>
                        <w:w w:val="120"/>
                      </w:rPr>
                      <w:t>ii</w:t>
                    </w:r>
                  </w:p>
                </w:txbxContent>
              </v:textbox>
              <w10:wrap anchorx="page" anchory="page"/>
            </v:shape>
          </w:pict>
        </mc:Fallback>
      </mc:AlternateContent>
    </w:r>
    <w:r>
      <w:rPr>
        <w:noProof/>
        <w:lang w:bidi="ar-SA"/>
      </w:rPr>
      <mc:AlternateContent>
        <mc:Choice Requires="wps">
          <w:drawing>
            <wp:anchor distT="0" distB="0" distL="114300" distR="114300" simplePos="0" relativeHeight="250319872" behindDoc="1" locked="0" layoutInCell="1" allowOverlap="1" wp14:anchorId="0D983830" wp14:editId="23B04532">
              <wp:simplePos x="0" y="0"/>
              <wp:positionH relativeFrom="page">
                <wp:posOffset>1012825</wp:posOffset>
              </wp:positionH>
              <wp:positionV relativeFrom="page">
                <wp:posOffset>10129520</wp:posOffset>
              </wp:positionV>
              <wp:extent cx="67945" cy="19685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45" cy="196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3BF2C7" w14:textId="77777777" w:rsidR="006147D6" w:rsidRDefault="006147D6">
                          <w:pPr>
                            <w:pStyle w:val="BodyText"/>
                            <w:spacing w:before="24"/>
                            <w:ind w:left="20"/>
                            <w:rPr>
                              <w:rFonts w:ascii="Calibri"/>
                            </w:rPr>
                          </w:pPr>
                          <w:r>
                            <w:rPr>
                              <w:rFonts w:ascii="Calibri"/>
                              <w:w w:val="65"/>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D983830" id="Text Box 5" o:spid="_x0000_s1031" type="#_x0000_t202" style="position:absolute;margin-left:79.75pt;margin-top:797.6pt;width:5.35pt;height:15.5pt;z-index:-252996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" filled="f" stroked="f">
              <v:textbox inset="0,0,0,0">
                <w:txbxContent>
                  <w:p w14:paraId="363BF2C7" w14:textId="77777777" w:rsidR="006147D6" w:rsidRDefault="006147D6">
                    <w:pPr>
                      <w:pStyle w:val="BodyText"/>
                      <w:spacing w:before="24"/>
                      <w:ind w:left="20"/>
                      <w:rPr>
                        <w:rFonts w:ascii="Calibri"/>
                      </w:rPr>
                    </w:pPr>
                    <w:r>
                      <w:rPr>
                        <w:rFonts w:ascii="Calibri"/>
                        <w:w w:val="65"/>
                      </w:rPr>
                      <w:t>|</w:t>
                    </w:r>
                  </w:p>
                </w:txbxContent>
              </v:textbox>
              <w10:wrap anchorx="page" anchory="page"/>
            </v:shape>
          </w:pict>
        </mc:Fallback>
      </mc:AlternateContent>
    </w:r>
    <w:r>
      <w:rPr>
        <w:noProof/>
        <w:lang w:bidi="ar-SA"/>
      </w:rPr>
      <mc:AlternateContent>
        <mc:Choice Requires="wps">
          <w:drawing>
            <wp:anchor distT="0" distB="0" distL="114300" distR="114300" simplePos="0" relativeHeight="250320896" behindDoc="1" locked="0" layoutInCell="1" allowOverlap="1" wp14:anchorId="3C5B5064" wp14:editId="1627D786">
              <wp:simplePos x="0" y="0"/>
              <wp:positionH relativeFrom="page">
                <wp:posOffset>1392555</wp:posOffset>
              </wp:positionH>
              <wp:positionV relativeFrom="page">
                <wp:posOffset>10129520</wp:posOffset>
              </wp:positionV>
              <wp:extent cx="2209800" cy="19685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9800" cy="196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BF1719" w14:textId="7525B94D" w:rsidR="006147D6" w:rsidRDefault="006147D6">
                          <w:pPr>
                            <w:pStyle w:val="BodyText"/>
                            <w:spacing w:before="24"/>
                            <w:ind w:left="20"/>
                            <w:rPr>
                              <w:rFonts w:ascii="Calibri"/>
                            </w:rPr>
                          </w:pPr>
                          <w:r>
                            <w:rPr>
                              <w:rFonts w:ascii="Calibri"/>
                              <w:w w:val="130"/>
                            </w:rPr>
                            <w:t>2020-21</w:t>
                          </w:r>
                          <w:r>
                            <w:rPr>
                              <w:rFonts w:ascii="Calibri"/>
                              <w:spacing w:val="-23"/>
                              <w:w w:val="130"/>
                            </w:rPr>
                            <w:t xml:space="preserve"> </w:t>
                          </w:r>
                          <w:r>
                            <w:rPr>
                              <w:rFonts w:ascii="Calibri"/>
                              <w:w w:val="130"/>
                            </w:rPr>
                            <w:t>ACT</w:t>
                          </w:r>
                          <w:r>
                            <w:rPr>
                              <w:rFonts w:ascii="Calibri"/>
                              <w:spacing w:val="-22"/>
                              <w:w w:val="130"/>
                            </w:rPr>
                            <w:t xml:space="preserve"> </w:t>
                          </w:r>
                          <w:r>
                            <w:rPr>
                              <w:rFonts w:ascii="Calibri"/>
                              <w:w w:val="130"/>
                            </w:rPr>
                            <w:t>ACE</w:t>
                          </w:r>
                          <w:r>
                            <w:rPr>
                              <w:rFonts w:ascii="Calibri"/>
                              <w:spacing w:val="-23"/>
                              <w:w w:val="130"/>
                            </w:rPr>
                            <w:t xml:space="preserve"> </w:t>
                          </w:r>
                          <w:r>
                            <w:rPr>
                              <w:rFonts w:ascii="Calibri"/>
                              <w:w w:val="130"/>
                            </w:rPr>
                            <w:t>Grants</w:t>
                          </w:r>
                          <w:r>
                            <w:rPr>
                              <w:rFonts w:ascii="Calibri"/>
                              <w:spacing w:val="-24"/>
                              <w:w w:val="130"/>
                            </w:rPr>
                            <w:t xml:space="preserve"> </w:t>
                          </w:r>
                          <w:r>
                            <w:rPr>
                              <w:rFonts w:ascii="Calibri"/>
                              <w:w w:val="130"/>
                            </w:rPr>
                            <w:t>Program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C5B5064" id="Text Box 4" o:spid="_x0000_s1032" type="#_x0000_t202" style="position:absolute;margin-left:109.65pt;margin-top:797.6pt;width:174pt;height:15.5pt;z-index:-252995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" filled="f" stroked="f">
              <v:textbox inset="0,0,0,0">
                <w:txbxContent>
                  <w:p w14:paraId="2FBF1719" w14:textId="7525B94D" w:rsidR="006147D6" w:rsidRDefault="006147D6">
                    <w:pPr>
                      <w:pStyle w:val="BodyText"/>
                      <w:spacing w:before="24"/>
                      <w:ind w:left="20"/>
                      <w:rPr>
                        <w:rFonts w:ascii="Calibri"/>
                      </w:rPr>
                    </w:pPr>
                    <w:r>
                      <w:rPr>
                        <w:rFonts w:ascii="Calibri"/>
                        <w:w w:val="130"/>
                      </w:rPr>
                      <w:t>2020-21</w:t>
                    </w:r>
                    <w:r>
                      <w:rPr>
                        <w:rFonts w:ascii="Calibri"/>
                        <w:spacing w:val="-23"/>
                        <w:w w:val="130"/>
                      </w:rPr>
                      <w:t xml:space="preserve"> </w:t>
                    </w:r>
                    <w:r>
                      <w:rPr>
                        <w:rFonts w:ascii="Calibri"/>
                        <w:w w:val="130"/>
                      </w:rPr>
                      <w:t>ACT</w:t>
                    </w:r>
                    <w:r>
                      <w:rPr>
                        <w:rFonts w:ascii="Calibri"/>
                        <w:spacing w:val="-22"/>
                        <w:w w:val="130"/>
                      </w:rPr>
                      <w:t xml:space="preserve"> </w:t>
                    </w:r>
                    <w:r>
                      <w:rPr>
                        <w:rFonts w:ascii="Calibri"/>
                        <w:w w:val="130"/>
                      </w:rPr>
                      <w:t>ACE</w:t>
                    </w:r>
                    <w:r>
                      <w:rPr>
                        <w:rFonts w:ascii="Calibri"/>
                        <w:spacing w:val="-23"/>
                        <w:w w:val="130"/>
                      </w:rPr>
                      <w:t xml:space="preserve"> </w:t>
                    </w:r>
                    <w:r>
                      <w:rPr>
                        <w:rFonts w:ascii="Calibri"/>
                        <w:w w:val="130"/>
                      </w:rPr>
                      <w:t>Grants</w:t>
                    </w:r>
                    <w:r>
                      <w:rPr>
                        <w:rFonts w:ascii="Calibri"/>
                        <w:spacing w:val="-24"/>
                        <w:w w:val="130"/>
                      </w:rPr>
                      <w:t xml:space="preserve"> </w:t>
                    </w:r>
                    <w:r>
                      <w:rPr>
                        <w:rFonts w:ascii="Calibri"/>
                        <w:w w:val="130"/>
                      </w:rPr>
                      <w:t>Program</w:t>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9E7AD6" w14:textId="77777777" w:rsidR="006147D6" w:rsidRDefault="006147D6">
    <w:pPr>
      <w:pStyle w:val="BodyText"/>
      <w:spacing w:line="14" w:lineRule="auto"/>
      <w:rPr>
        <w:sz w:val="19"/>
      </w:rPr>
    </w:pPr>
    <w:r>
      <w:rPr>
        <w:noProof/>
        <w:lang w:bidi="ar-SA"/>
      </w:rPr>
      <mc:AlternateContent>
        <mc:Choice Requires="wps">
          <w:drawing>
            <wp:anchor distT="0" distB="0" distL="114300" distR="114300" simplePos="0" relativeHeight="250321920" behindDoc="1" locked="0" layoutInCell="1" allowOverlap="1" wp14:anchorId="1183DA8B" wp14:editId="0A63B614">
              <wp:simplePos x="0" y="0"/>
              <wp:positionH relativeFrom="page">
                <wp:posOffset>647700</wp:posOffset>
              </wp:positionH>
              <wp:positionV relativeFrom="page">
                <wp:posOffset>10129520</wp:posOffset>
              </wp:positionV>
              <wp:extent cx="222250" cy="19685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250" cy="196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4FB076" w14:textId="77777777" w:rsidR="006147D6" w:rsidRDefault="006147D6">
                          <w:pPr>
                            <w:pStyle w:val="BodyText"/>
                            <w:spacing w:before="24"/>
                            <w:ind w:left="60"/>
                            <w:rPr>
                              <w:rFonts w:ascii="Calibri"/>
                            </w:rPr>
                          </w:pPr>
                          <w:r>
                            <w:fldChar w:fldCharType="begin"/>
                          </w:r>
                          <w:r>
                            <w:rPr>
                              <w:rFonts w:ascii="Calibri"/>
                              <w:color w:val="AB4399"/>
                            </w:rPr>
                            <w:instrText xml:space="preserve"> PAGE </w:instrText>
                          </w:r>
                          <w:r>
                            <w:fldChar w:fldCharType="separate"/>
                          </w:r>
                          <w:r w:rsidR="007A4120">
                            <w:rPr>
                              <w:rFonts w:ascii="Calibri"/>
                              <w:noProof/>
                              <w:color w:val="AB4399"/>
                            </w:rPr>
                            <w:t>12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83DA8B" id="_x0000_t202" coordsize="21600,21600" o:spt="202" path="m,l,21600r21600,l21600,xe">
              <v:stroke joinstyle="miter"/>
              <v:path gradientshapeok="t" o:connecttype="rect"/>
            </v:shapetype>
            <v:shape id="Text Box 3" o:spid="_x0000_s1032" type="#_x0000_t202" style="position:absolute;margin-left:51pt;margin-top:797.6pt;width:17.5pt;height:15.5pt;z-index:-252994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" filled="f" stroked="f">
              <v:textbox inset="0,0,0,0">
                <w:txbxContent>
                  <w:p w14:paraId="214FB076" w14:textId="77777777" w:rsidR="006147D6" w:rsidRDefault="006147D6">
                    <w:pPr>
                      <w:pStyle w:val="BodyText"/>
                      <w:spacing w:before="24"/>
                      <w:ind w:left="60"/>
                      <w:rPr>
                        <w:rFonts w:ascii="Calibri"/>
                      </w:rPr>
                    </w:pPr>
                    <w:r>
                      <w:fldChar w:fldCharType="begin"/>
                    </w:r>
                    <w:r>
                      <w:rPr>
                        <w:rFonts w:ascii="Calibri"/>
                        <w:color w:val="AB4399"/>
                      </w:rPr>
                      <w:instrText xml:space="preserve"> PAGE </w:instrText>
                    </w:r>
                    <w:r>
                      <w:fldChar w:fldCharType="separate"/>
                    </w:r>
                    <w:r w:rsidR="007A4120">
                      <w:rPr>
                        <w:rFonts w:ascii="Calibri"/>
                        <w:noProof/>
                        <w:color w:val="AB4399"/>
                      </w:rPr>
                      <w:t>12</w:t>
                    </w:r>
                    <w:r>
                      <w:fldChar w:fldCharType="end"/>
                    </w:r>
                  </w:p>
                </w:txbxContent>
              </v:textbox>
              <w10:wrap anchorx="page" anchory="page"/>
            </v:shape>
          </w:pict>
        </mc:Fallback>
      </mc:AlternateContent>
    </w:r>
    <w:r>
      <w:rPr>
        <w:noProof/>
        <w:lang w:bidi="ar-SA"/>
      </w:rPr>
      <mc:AlternateContent>
        <mc:Choice Requires="wps">
          <w:drawing>
            <wp:anchor distT="0" distB="0" distL="114300" distR="114300" simplePos="0" relativeHeight="250322944" behindDoc="1" locked="0" layoutInCell="1" allowOverlap="1" wp14:anchorId="2E4CDDDB" wp14:editId="55E7E410">
              <wp:simplePos x="0" y="0"/>
              <wp:positionH relativeFrom="page">
                <wp:posOffset>1012825</wp:posOffset>
              </wp:positionH>
              <wp:positionV relativeFrom="page">
                <wp:posOffset>10129520</wp:posOffset>
              </wp:positionV>
              <wp:extent cx="67945" cy="19685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45" cy="196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75C889" w14:textId="77777777" w:rsidR="006147D6" w:rsidRDefault="006147D6">
                          <w:pPr>
                            <w:pStyle w:val="BodyText"/>
                            <w:spacing w:before="24"/>
                            <w:ind w:left="20"/>
                            <w:rPr>
                              <w:rFonts w:ascii="Calibri"/>
                            </w:rPr>
                          </w:pPr>
                          <w:r>
                            <w:rPr>
                              <w:rFonts w:ascii="Calibri"/>
                              <w:w w:val="65"/>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E4CDDDB" id="Text Box 2" o:spid="_x0000_s1034" type="#_x0000_t202" style="position:absolute;margin-left:79.75pt;margin-top:797.6pt;width:5.35pt;height:15.5pt;z-index:-252993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" filled="f" stroked="f">
              <v:textbox inset="0,0,0,0">
                <w:txbxContent>
                  <w:p w14:paraId="4475C889" w14:textId="77777777" w:rsidR="006147D6" w:rsidRDefault="006147D6">
                    <w:pPr>
                      <w:pStyle w:val="BodyText"/>
                      <w:spacing w:before="24"/>
                      <w:ind w:left="20"/>
                      <w:rPr>
                        <w:rFonts w:ascii="Calibri"/>
                      </w:rPr>
                    </w:pPr>
                    <w:r>
                      <w:rPr>
                        <w:rFonts w:ascii="Calibri"/>
                        <w:w w:val="65"/>
                      </w:rPr>
                      <w:t>|</w:t>
                    </w:r>
                  </w:p>
                </w:txbxContent>
              </v:textbox>
              <w10:wrap anchorx="page" anchory="page"/>
            </v:shape>
          </w:pict>
        </mc:Fallback>
      </mc:AlternateContent>
    </w:r>
    <w:r>
      <w:rPr>
        <w:noProof/>
        <w:lang w:bidi="ar-SA"/>
      </w:rPr>
      <mc:AlternateContent>
        <mc:Choice Requires="wps">
          <w:drawing>
            <wp:anchor distT="0" distB="0" distL="114300" distR="114300" simplePos="0" relativeHeight="250323968" behindDoc="1" locked="0" layoutInCell="1" allowOverlap="1" wp14:anchorId="3C251AEC" wp14:editId="768692CB">
              <wp:simplePos x="0" y="0"/>
              <wp:positionH relativeFrom="page">
                <wp:posOffset>1392555</wp:posOffset>
              </wp:positionH>
              <wp:positionV relativeFrom="page">
                <wp:posOffset>10129520</wp:posOffset>
              </wp:positionV>
              <wp:extent cx="2209800" cy="19685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9800" cy="196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281C2F" w14:textId="13CA237D" w:rsidR="006147D6" w:rsidRDefault="006147D6">
                          <w:pPr>
                            <w:pStyle w:val="BodyText"/>
                            <w:spacing w:before="24"/>
                            <w:ind w:left="20"/>
                            <w:rPr>
                              <w:rFonts w:ascii="Calibri"/>
                            </w:rPr>
                          </w:pPr>
                          <w:r>
                            <w:rPr>
                              <w:rFonts w:ascii="Calibri"/>
                              <w:w w:val="130"/>
                            </w:rPr>
                            <w:t>2020-21</w:t>
                          </w:r>
                          <w:r>
                            <w:rPr>
                              <w:rFonts w:ascii="Calibri"/>
                              <w:spacing w:val="-23"/>
                              <w:w w:val="130"/>
                            </w:rPr>
                            <w:t xml:space="preserve"> </w:t>
                          </w:r>
                          <w:r>
                            <w:rPr>
                              <w:rFonts w:ascii="Calibri"/>
                              <w:w w:val="130"/>
                            </w:rPr>
                            <w:t>ACT</w:t>
                          </w:r>
                          <w:r>
                            <w:rPr>
                              <w:rFonts w:ascii="Calibri"/>
                              <w:spacing w:val="-22"/>
                              <w:w w:val="130"/>
                            </w:rPr>
                            <w:t xml:space="preserve"> </w:t>
                          </w:r>
                          <w:r>
                            <w:rPr>
                              <w:rFonts w:ascii="Calibri"/>
                              <w:w w:val="130"/>
                            </w:rPr>
                            <w:t>ACE</w:t>
                          </w:r>
                          <w:r>
                            <w:rPr>
                              <w:rFonts w:ascii="Calibri"/>
                              <w:spacing w:val="-23"/>
                              <w:w w:val="130"/>
                            </w:rPr>
                            <w:t xml:space="preserve"> </w:t>
                          </w:r>
                          <w:r>
                            <w:rPr>
                              <w:rFonts w:ascii="Calibri"/>
                              <w:w w:val="130"/>
                            </w:rPr>
                            <w:t>Grants</w:t>
                          </w:r>
                          <w:r>
                            <w:rPr>
                              <w:rFonts w:ascii="Calibri"/>
                              <w:spacing w:val="-24"/>
                              <w:w w:val="130"/>
                            </w:rPr>
                            <w:t xml:space="preserve"> </w:t>
                          </w:r>
                          <w:r>
                            <w:rPr>
                              <w:rFonts w:ascii="Calibri"/>
                              <w:w w:val="130"/>
                            </w:rPr>
                            <w:t>Program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C251AEC" id="Text Box 1" o:spid="_x0000_s1035" type="#_x0000_t202" style="position:absolute;margin-left:109.65pt;margin-top:797.6pt;width:174pt;height:15.5pt;z-index:-252992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" filled="f" stroked="f">
              <v:textbox inset="0,0,0,0">
                <w:txbxContent>
                  <w:p w14:paraId="5A281C2F" w14:textId="13CA237D" w:rsidR="006147D6" w:rsidRDefault="006147D6">
                    <w:pPr>
                      <w:pStyle w:val="BodyText"/>
                      <w:spacing w:before="24"/>
                      <w:ind w:left="20"/>
                      <w:rPr>
                        <w:rFonts w:ascii="Calibri"/>
                      </w:rPr>
                    </w:pPr>
                    <w:r>
                      <w:rPr>
                        <w:rFonts w:ascii="Calibri"/>
                        <w:w w:val="130"/>
                      </w:rPr>
                      <w:t>2020-21</w:t>
                    </w:r>
                    <w:r>
                      <w:rPr>
                        <w:rFonts w:ascii="Calibri"/>
                        <w:spacing w:val="-23"/>
                        <w:w w:val="130"/>
                      </w:rPr>
                      <w:t xml:space="preserve"> </w:t>
                    </w:r>
                    <w:r>
                      <w:rPr>
                        <w:rFonts w:ascii="Calibri"/>
                        <w:w w:val="130"/>
                      </w:rPr>
                      <w:t>ACT</w:t>
                    </w:r>
                    <w:r>
                      <w:rPr>
                        <w:rFonts w:ascii="Calibri"/>
                        <w:spacing w:val="-22"/>
                        <w:w w:val="130"/>
                      </w:rPr>
                      <w:t xml:space="preserve"> </w:t>
                    </w:r>
                    <w:r>
                      <w:rPr>
                        <w:rFonts w:ascii="Calibri"/>
                        <w:w w:val="130"/>
                      </w:rPr>
                      <w:t>ACE</w:t>
                    </w:r>
                    <w:r>
                      <w:rPr>
                        <w:rFonts w:ascii="Calibri"/>
                        <w:spacing w:val="-23"/>
                        <w:w w:val="130"/>
                      </w:rPr>
                      <w:t xml:space="preserve"> </w:t>
                    </w:r>
                    <w:r>
                      <w:rPr>
                        <w:rFonts w:ascii="Calibri"/>
                        <w:w w:val="130"/>
                      </w:rPr>
                      <w:t>Grants</w:t>
                    </w:r>
                    <w:r>
                      <w:rPr>
                        <w:rFonts w:ascii="Calibri"/>
                        <w:spacing w:val="-24"/>
                        <w:w w:val="130"/>
                      </w:rPr>
                      <w:t xml:space="preserve"> </w:t>
                    </w:r>
                    <w:r>
                      <w:rPr>
                        <w:rFonts w:ascii="Calibri"/>
                        <w:w w:val="130"/>
                      </w:rPr>
                      <w:t>Program</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4A14B0" w14:textId="77777777" w:rsidR="006147D6" w:rsidRDefault="006147D6">
      <w:r>
        <w:separator/>
      </w:r>
    </w:p>
  </w:footnote>
  <w:footnote w:type="continuationSeparator" w:id="0">
    <w:p w14:paraId="16E43262" w14:textId="77777777" w:rsidR="006147D6" w:rsidRDefault="006147D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EF22BF"/>
    <w:multiLevelType w:val="hybridMultilevel"/>
    <w:tmpl w:val="7B40E65C"/>
    <w:lvl w:ilvl="0" w:tplc="DBFE273E">
      <w:start w:val="1"/>
      <w:numFmt w:val="decimal"/>
      <w:lvlText w:val="%1"/>
      <w:lvlJc w:val="left"/>
      <w:pPr>
        <w:ind w:left="686" w:hanging="567"/>
        <w:jc w:val="left"/>
      </w:pPr>
      <w:rPr>
        <w:rFonts w:ascii="Source Sans Pro" w:eastAsia="Source Sans Pro" w:hAnsi="Source Sans Pro" w:cs="Source Sans Pro" w:hint="default"/>
        <w:b/>
        <w:bCs/>
        <w:color w:val="313131"/>
        <w:w w:val="100"/>
        <w:sz w:val="28"/>
        <w:szCs w:val="28"/>
        <w:lang w:val="en-AU" w:eastAsia="en-AU" w:bidi="en-AU"/>
      </w:rPr>
    </w:lvl>
    <w:lvl w:ilvl="1" w:tplc="D34476D8">
      <w:numFmt w:val="bullet"/>
      <w:lvlText w:val="•"/>
      <w:lvlJc w:val="left"/>
      <w:pPr>
        <w:ind w:left="1608" w:hanging="567"/>
      </w:pPr>
      <w:rPr>
        <w:rFonts w:hint="default"/>
        <w:lang w:val="en-AU" w:eastAsia="en-AU" w:bidi="en-AU"/>
      </w:rPr>
    </w:lvl>
    <w:lvl w:ilvl="2" w:tplc="AB7E7630">
      <w:numFmt w:val="bullet"/>
      <w:lvlText w:val="•"/>
      <w:lvlJc w:val="left"/>
      <w:pPr>
        <w:ind w:left="2537" w:hanging="567"/>
      </w:pPr>
      <w:rPr>
        <w:rFonts w:hint="default"/>
        <w:lang w:val="en-AU" w:eastAsia="en-AU" w:bidi="en-AU"/>
      </w:rPr>
    </w:lvl>
    <w:lvl w:ilvl="3" w:tplc="7C22B41A">
      <w:numFmt w:val="bullet"/>
      <w:lvlText w:val="•"/>
      <w:lvlJc w:val="left"/>
      <w:pPr>
        <w:ind w:left="3465" w:hanging="567"/>
      </w:pPr>
      <w:rPr>
        <w:rFonts w:hint="default"/>
        <w:lang w:val="en-AU" w:eastAsia="en-AU" w:bidi="en-AU"/>
      </w:rPr>
    </w:lvl>
    <w:lvl w:ilvl="4" w:tplc="DCD0D17E">
      <w:numFmt w:val="bullet"/>
      <w:lvlText w:val="•"/>
      <w:lvlJc w:val="left"/>
      <w:pPr>
        <w:ind w:left="4394" w:hanging="567"/>
      </w:pPr>
      <w:rPr>
        <w:rFonts w:hint="default"/>
        <w:lang w:val="en-AU" w:eastAsia="en-AU" w:bidi="en-AU"/>
      </w:rPr>
    </w:lvl>
    <w:lvl w:ilvl="5" w:tplc="6BB0A37A">
      <w:numFmt w:val="bullet"/>
      <w:lvlText w:val="•"/>
      <w:lvlJc w:val="left"/>
      <w:pPr>
        <w:ind w:left="5323" w:hanging="567"/>
      </w:pPr>
      <w:rPr>
        <w:rFonts w:hint="default"/>
        <w:lang w:val="en-AU" w:eastAsia="en-AU" w:bidi="en-AU"/>
      </w:rPr>
    </w:lvl>
    <w:lvl w:ilvl="6" w:tplc="ECA4CCFA">
      <w:numFmt w:val="bullet"/>
      <w:lvlText w:val="•"/>
      <w:lvlJc w:val="left"/>
      <w:pPr>
        <w:ind w:left="6251" w:hanging="567"/>
      </w:pPr>
      <w:rPr>
        <w:rFonts w:hint="default"/>
        <w:lang w:val="en-AU" w:eastAsia="en-AU" w:bidi="en-AU"/>
      </w:rPr>
    </w:lvl>
    <w:lvl w:ilvl="7" w:tplc="4958315C">
      <w:numFmt w:val="bullet"/>
      <w:lvlText w:val="•"/>
      <w:lvlJc w:val="left"/>
      <w:pPr>
        <w:ind w:left="7180" w:hanging="567"/>
      </w:pPr>
      <w:rPr>
        <w:rFonts w:hint="default"/>
        <w:lang w:val="en-AU" w:eastAsia="en-AU" w:bidi="en-AU"/>
      </w:rPr>
    </w:lvl>
    <w:lvl w:ilvl="8" w:tplc="FC201E7E">
      <w:numFmt w:val="bullet"/>
      <w:lvlText w:val="•"/>
      <w:lvlJc w:val="left"/>
      <w:pPr>
        <w:ind w:left="8109" w:hanging="567"/>
      </w:pPr>
      <w:rPr>
        <w:rFonts w:hint="default"/>
        <w:lang w:val="en-AU" w:eastAsia="en-AU" w:bidi="en-AU"/>
      </w:rPr>
    </w:lvl>
  </w:abstractNum>
  <w:abstractNum w:abstractNumId="1" w15:restartNumberingAfterBreak="0">
    <w:nsid w:val="2296048E"/>
    <w:multiLevelType w:val="hybridMultilevel"/>
    <w:tmpl w:val="914E0496"/>
    <w:lvl w:ilvl="0" w:tplc="2E4A1A5A">
      <w:start w:val="1"/>
      <w:numFmt w:val="decimal"/>
      <w:lvlText w:val="%1"/>
      <w:lvlJc w:val="left"/>
      <w:pPr>
        <w:ind w:left="567" w:hanging="567"/>
        <w:jc w:val="left"/>
      </w:pPr>
      <w:rPr>
        <w:rFonts w:ascii="Source Sans Pro" w:eastAsia="Source Sans Pro" w:hAnsi="Source Sans Pro" w:cs="Source Sans Pro" w:hint="default"/>
        <w:b/>
        <w:bCs/>
        <w:color w:val="313131"/>
        <w:w w:val="100"/>
        <w:sz w:val="28"/>
        <w:szCs w:val="28"/>
        <w:lang w:val="en-AU" w:eastAsia="en-AU" w:bidi="en-AU"/>
      </w:rPr>
    </w:lvl>
    <w:lvl w:ilvl="1" w:tplc="89F2AB3C">
      <w:numFmt w:val="bullet"/>
      <w:lvlText w:val="•"/>
      <w:lvlJc w:val="left"/>
      <w:pPr>
        <w:ind w:left="1630" w:hanging="567"/>
      </w:pPr>
      <w:rPr>
        <w:rFonts w:hint="default"/>
        <w:lang w:val="en-AU" w:eastAsia="en-AU" w:bidi="en-AU"/>
      </w:rPr>
    </w:lvl>
    <w:lvl w:ilvl="2" w:tplc="C83E7DDA">
      <w:numFmt w:val="bullet"/>
      <w:lvlText w:val="•"/>
      <w:lvlJc w:val="left"/>
      <w:pPr>
        <w:ind w:left="2561" w:hanging="567"/>
      </w:pPr>
      <w:rPr>
        <w:rFonts w:hint="default"/>
        <w:lang w:val="en-AU" w:eastAsia="en-AU" w:bidi="en-AU"/>
      </w:rPr>
    </w:lvl>
    <w:lvl w:ilvl="3" w:tplc="96B2CB1C">
      <w:numFmt w:val="bullet"/>
      <w:lvlText w:val="•"/>
      <w:lvlJc w:val="left"/>
      <w:pPr>
        <w:ind w:left="3491" w:hanging="567"/>
      </w:pPr>
      <w:rPr>
        <w:rFonts w:hint="default"/>
        <w:lang w:val="en-AU" w:eastAsia="en-AU" w:bidi="en-AU"/>
      </w:rPr>
    </w:lvl>
    <w:lvl w:ilvl="4" w:tplc="844612BE">
      <w:numFmt w:val="bullet"/>
      <w:lvlText w:val="•"/>
      <w:lvlJc w:val="left"/>
      <w:pPr>
        <w:ind w:left="4422" w:hanging="567"/>
      </w:pPr>
      <w:rPr>
        <w:rFonts w:hint="default"/>
        <w:lang w:val="en-AU" w:eastAsia="en-AU" w:bidi="en-AU"/>
      </w:rPr>
    </w:lvl>
    <w:lvl w:ilvl="5" w:tplc="48B0D55C">
      <w:numFmt w:val="bullet"/>
      <w:lvlText w:val="•"/>
      <w:lvlJc w:val="left"/>
      <w:pPr>
        <w:ind w:left="5353" w:hanging="567"/>
      </w:pPr>
      <w:rPr>
        <w:rFonts w:hint="default"/>
        <w:lang w:val="en-AU" w:eastAsia="en-AU" w:bidi="en-AU"/>
      </w:rPr>
    </w:lvl>
    <w:lvl w:ilvl="6" w:tplc="A5FC63CC">
      <w:numFmt w:val="bullet"/>
      <w:lvlText w:val="•"/>
      <w:lvlJc w:val="left"/>
      <w:pPr>
        <w:ind w:left="6283" w:hanging="567"/>
      </w:pPr>
      <w:rPr>
        <w:rFonts w:hint="default"/>
        <w:lang w:val="en-AU" w:eastAsia="en-AU" w:bidi="en-AU"/>
      </w:rPr>
    </w:lvl>
    <w:lvl w:ilvl="7" w:tplc="FD961270">
      <w:numFmt w:val="bullet"/>
      <w:lvlText w:val="•"/>
      <w:lvlJc w:val="left"/>
      <w:pPr>
        <w:ind w:left="7214" w:hanging="567"/>
      </w:pPr>
      <w:rPr>
        <w:rFonts w:hint="default"/>
        <w:lang w:val="en-AU" w:eastAsia="en-AU" w:bidi="en-AU"/>
      </w:rPr>
    </w:lvl>
    <w:lvl w:ilvl="8" w:tplc="D92AB514">
      <w:numFmt w:val="bullet"/>
      <w:lvlText w:val="•"/>
      <w:lvlJc w:val="left"/>
      <w:pPr>
        <w:ind w:left="8145" w:hanging="567"/>
      </w:pPr>
      <w:rPr>
        <w:rFonts w:hint="default"/>
        <w:lang w:val="en-AU" w:eastAsia="en-AU" w:bidi="en-AU"/>
      </w:rPr>
    </w:lvl>
  </w:abstractNum>
  <w:abstractNum w:abstractNumId="2" w15:restartNumberingAfterBreak="0">
    <w:nsid w:val="24033C7F"/>
    <w:multiLevelType w:val="hybridMultilevel"/>
    <w:tmpl w:val="245AD9D6"/>
    <w:lvl w:ilvl="0" w:tplc="953EE6F4">
      <w:start w:val="10"/>
      <w:numFmt w:val="decimal"/>
      <w:lvlText w:val="%1"/>
      <w:lvlJc w:val="left"/>
      <w:pPr>
        <w:ind w:left="859" w:hanging="720"/>
        <w:jc w:val="left"/>
      </w:pPr>
      <w:rPr>
        <w:rFonts w:ascii="Montserrat SemiBold" w:eastAsia="Montserrat SemiBold" w:hAnsi="Montserrat SemiBold" w:cs="Montserrat SemiBold" w:hint="default"/>
        <w:color w:val="AB4399"/>
        <w:spacing w:val="-31"/>
        <w:w w:val="100"/>
        <w:sz w:val="52"/>
        <w:szCs w:val="52"/>
        <w:lang w:val="en-AU" w:eastAsia="en-AU" w:bidi="en-AU"/>
      </w:rPr>
    </w:lvl>
    <w:lvl w:ilvl="1" w:tplc="D096A7BA">
      <w:numFmt w:val="bullet"/>
      <w:lvlText w:val="•"/>
      <w:lvlJc w:val="left"/>
      <w:pPr>
        <w:ind w:left="1774" w:hanging="720"/>
      </w:pPr>
      <w:rPr>
        <w:rFonts w:hint="default"/>
        <w:lang w:val="en-AU" w:eastAsia="en-AU" w:bidi="en-AU"/>
      </w:rPr>
    </w:lvl>
    <w:lvl w:ilvl="2" w:tplc="2F30B508">
      <w:numFmt w:val="bullet"/>
      <w:lvlText w:val="•"/>
      <w:lvlJc w:val="left"/>
      <w:pPr>
        <w:ind w:left="2689" w:hanging="720"/>
      </w:pPr>
      <w:rPr>
        <w:rFonts w:hint="default"/>
        <w:lang w:val="en-AU" w:eastAsia="en-AU" w:bidi="en-AU"/>
      </w:rPr>
    </w:lvl>
    <w:lvl w:ilvl="3" w:tplc="9C7CB180">
      <w:numFmt w:val="bullet"/>
      <w:lvlText w:val="•"/>
      <w:lvlJc w:val="left"/>
      <w:pPr>
        <w:ind w:left="3603" w:hanging="720"/>
      </w:pPr>
      <w:rPr>
        <w:rFonts w:hint="default"/>
        <w:lang w:val="en-AU" w:eastAsia="en-AU" w:bidi="en-AU"/>
      </w:rPr>
    </w:lvl>
    <w:lvl w:ilvl="4" w:tplc="0B0ABF9E">
      <w:numFmt w:val="bullet"/>
      <w:lvlText w:val="•"/>
      <w:lvlJc w:val="left"/>
      <w:pPr>
        <w:ind w:left="4518" w:hanging="720"/>
      </w:pPr>
      <w:rPr>
        <w:rFonts w:hint="default"/>
        <w:lang w:val="en-AU" w:eastAsia="en-AU" w:bidi="en-AU"/>
      </w:rPr>
    </w:lvl>
    <w:lvl w:ilvl="5" w:tplc="83C45FF2">
      <w:numFmt w:val="bullet"/>
      <w:lvlText w:val="•"/>
      <w:lvlJc w:val="left"/>
      <w:pPr>
        <w:ind w:left="5433" w:hanging="720"/>
      </w:pPr>
      <w:rPr>
        <w:rFonts w:hint="default"/>
        <w:lang w:val="en-AU" w:eastAsia="en-AU" w:bidi="en-AU"/>
      </w:rPr>
    </w:lvl>
    <w:lvl w:ilvl="6" w:tplc="28D00092">
      <w:numFmt w:val="bullet"/>
      <w:lvlText w:val="•"/>
      <w:lvlJc w:val="left"/>
      <w:pPr>
        <w:ind w:left="6347" w:hanging="720"/>
      </w:pPr>
      <w:rPr>
        <w:rFonts w:hint="default"/>
        <w:lang w:val="en-AU" w:eastAsia="en-AU" w:bidi="en-AU"/>
      </w:rPr>
    </w:lvl>
    <w:lvl w:ilvl="7" w:tplc="2D9ADBC2">
      <w:numFmt w:val="bullet"/>
      <w:lvlText w:val="•"/>
      <w:lvlJc w:val="left"/>
      <w:pPr>
        <w:ind w:left="7262" w:hanging="720"/>
      </w:pPr>
      <w:rPr>
        <w:rFonts w:hint="default"/>
        <w:lang w:val="en-AU" w:eastAsia="en-AU" w:bidi="en-AU"/>
      </w:rPr>
    </w:lvl>
    <w:lvl w:ilvl="8" w:tplc="226ABE34">
      <w:numFmt w:val="bullet"/>
      <w:lvlText w:val="•"/>
      <w:lvlJc w:val="left"/>
      <w:pPr>
        <w:ind w:left="8177" w:hanging="720"/>
      </w:pPr>
      <w:rPr>
        <w:rFonts w:hint="default"/>
        <w:lang w:val="en-AU" w:eastAsia="en-AU" w:bidi="en-AU"/>
      </w:rPr>
    </w:lvl>
  </w:abstractNum>
  <w:abstractNum w:abstractNumId="3" w15:restartNumberingAfterBreak="0">
    <w:nsid w:val="28F030A1"/>
    <w:multiLevelType w:val="hybridMultilevel"/>
    <w:tmpl w:val="A2BCAFE8"/>
    <w:lvl w:ilvl="0" w:tplc="E1D2E7DC">
      <w:start w:val="1"/>
      <w:numFmt w:val="decimal"/>
      <w:lvlText w:val="%1"/>
      <w:lvlJc w:val="left"/>
      <w:pPr>
        <w:ind w:left="860" w:hanging="721"/>
        <w:jc w:val="left"/>
      </w:pPr>
      <w:rPr>
        <w:rFonts w:ascii="Montserrat SemiBold" w:eastAsia="Montserrat SemiBold" w:hAnsi="Montserrat SemiBold" w:cs="Montserrat SemiBold" w:hint="default"/>
        <w:color w:val="AB4399"/>
        <w:w w:val="100"/>
        <w:sz w:val="52"/>
        <w:szCs w:val="52"/>
        <w:lang w:val="en-AU" w:eastAsia="en-AU" w:bidi="en-AU"/>
      </w:rPr>
    </w:lvl>
    <w:lvl w:ilvl="1" w:tplc="961AD278">
      <w:numFmt w:val="bullet"/>
      <w:lvlText w:val="•"/>
      <w:lvlJc w:val="left"/>
      <w:pPr>
        <w:ind w:left="1774" w:hanging="721"/>
      </w:pPr>
      <w:rPr>
        <w:rFonts w:hint="default"/>
        <w:lang w:val="en-AU" w:eastAsia="en-AU" w:bidi="en-AU"/>
      </w:rPr>
    </w:lvl>
    <w:lvl w:ilvl="2" w:tplc="D3BA3218">
      <w:numFmt w:val="bullet"/>
      <w:lvlText w:val="•"/>
      <w:lvlJc w:val="left"/>
      <w:pPr>
        <w:ind w:left="2689" w:hanging="721"/>
      </w:pPr>
      <w:rPr>
        <w:rFonts w:hint="default"/>
        <w:lang w:val="en-AU" w:eastAsia="en-AU" w:bidi="en-AU"/>
      </w:rPr>
    </w:lvl>
    <w:lvl w:ilvl="3" w:tplc="25684868">
      <w:numFmt w:val="bullet"/>
      <w:lvlText w:val="•"/>
      <w:lvlJc w:val="left"/>
      <w:pPr>
        <w:ind w:left="3603" w:hanging="721"/>
      </w:pPr>
      <w:rPr>
        <w:rFonts w:hint="default"/>
        <w:lang w:val="en-AU" w:eastAsia="en-AU" w:bidi="en-AU"/>
      </w:rPr>
    </w:lvl>
    <w:lvl w:ilvl="4" w:tplc="3E8C0A96">
      <w:numFmt w:val="bullet"/>
      <w:lvlText w:val="•"/>
      <w:lvlJc w:val="left"/>
      <w:pPr>
        <w:ind w:left="4518" w:hanging="721"/>
      </w:pPr>
      <w:rPr>
        <w:rFonts w:hint="default"/>
        <w:lang w:val="en-AU" w:eastAsia="en-AU" w:bidi="en-AU"/>
      </w:rPr>
    </w:lvl>
    <w:lvl w:ilvl="5" w:tplc="A0CA1262">
      <w:numFmt w:val="bullet"/>
      <w:lvlText w:val="•"/>
      <w:lvlJc w:val="left"/>
      <w:pPr>
        <w:ind w:left="5433" w:hanging="721"/>
      </w:pPr>
      <w:rPr>
        <w:rFonts w:hint="default"/>
        <w:lang w:val="en-AU" w:eastAsia="en-AU" w:bidi="en-AU"/>
      </w:rPr>
    </w:lvl>
    <w:lvl w:ilvl="6" w:tplc="AF12B64C">
      <w:numFmt w:val="bullet"/>
      <w:lvlText w:val="•"/>
      <w:lvlJc w:val="left"/>
      <w:pPr>
        <w:ind w:left="6347" w:hanging="721"/>
      </w:pPr>
      <w:rPr>
        <w:rFonts w:hint="default"/>
        <w:lang w:val="en-AU" w:eastAsia="en-AU" w:bidi="en-AU"/>
      </w:rPr>
    </w:lvl>
    <w:lvl w:ilvl="7" w:tplc="FA787D88">
      <w:numFmt w:val="bullet"/>
      <w:lvlText w:val="•"/>
      <w:lvlJc w:val="left"/>
      <w:pPr>
        <w:ind w:left="7262" w:hanging="721"/>
      </w:pPr>
      <w:rPr>
        <w:rFonts w:hint="default"/>
        <w:lang w:val="en-AU" w:eastAsia="en-AU" w:bidi="en-AU"/>
      </w:rPr>
    </w:lvl>
    <w:lvl w:ilvl="8" w:tplc="56347B78">
      <w:numFmt w:val="bullet"/>
      <w:lvlText w:val="•"/>
      <w:lvlJc w:val="left"/>
      <w:pPr>
        <w:ind w:left="8177" w:hanging="721"/>
      </w:pPr>
      <w:rPr>
        <w:rFonts w:hint="default"/>
        <w:lang w:val="en-AU" w:eastAsia="en-AU" w:bidi="en-AU"/>
      </w:rPr>
    </w:lvl>
  </w:abstractNum>
  <w:abstractNum w:abstractNumId="4" w15:restartNumberingAfterBreak="0">
    <w:nsid w:val="29A55412"/>
    <w:multiLevelType w:val="hybridMultilevel"/>
    <w:tmpl w:val="14823422"/>
    <w:lvl w:ilvl="0" w:tplc="8200AD3E">
      <w:numFmt w:val="bullet"/>
      <w:lvlText w:val=""/>
      <w:lvlJc w:val="left"/>
      <w:pPr>
        <w:ind w:left="497" w:hanging="358"/>
      </w:pPr>
      <w:rPr>
        <w:rFonts w:ascii="Symbol" w:eastAsia="Symbol" w:hAnsi="Symbol" w:cs="Symbol" w:hint="default"/>
        <w:w w:val="100"/>
        <w:sz w:val="24"/>
        <w:szCs w:val="24"/>
        <w:lang w:val="en-AU" w:eastAsia="en-AU" w:bidi="en-AU"/>
      </w:rPr>
    </w:lvl>
    <w:lvl w:ilvl="1" w:tplc="A87E7BE0">
      <w:numFmt w:val="bullet"/>
      <w:lvlText w:val="•"/>
      <w:lvlJc w:val="left"/>
      <w:pPr>
        <w:ind w:left="1450" w:hanging="358"/>
      </w:pPr>
      <w:rPr>
        <w:rFonts w:hint="default"/>
        <w:lang w:val="en-AU" w:eastAsia="en-AU" w:bidi="en-AU"/>
      </w:rPr>
    </w:lvl>
    <w:lvl w:ilvl="2" w:tplc="D6061EC2">
      <w:numFmt w:val="bullet"/>
      <w:lvlText w:val="•"/>
      <w:lvlJc w:val="left"/>
      <w:pPr>
        <w:ind w:left="2401" w:hanging="358"/>
      </w:pPr>
      <w:rPr>
        <w:rFonts w:hint="default"/>
        <w:lang w:val="en-AU" w:eastAsia="en-AU" w:bidi="en-AU"/>
      </w:rPr>
    </w:lvl>
    <w:lvl w:ilvl="3" w:tplc="56D47AFE">
      <w:numFmt w:val="bullet"/>
      <w:lvlText w:val="•"/>
      <w:lvlJc w:val="left"/>
      <w:pPr>
        <w:ind w:left="3351" w:hanging="358"/>
      </w:pPr>
      <w:rPr>
        <w:rFonts w:hint="default"/>
        <w:lang w:val="en-AU" w:eastAsia="en-AU" w:bidi="en-AU"/>
      </w:rPr>
    </w:lvl>
    <w:lvl w:ilvl="4" w:tplc="D5FA6E8C">
      <w:numFmt w:val="bullet"/>
      <w:lvlText w:val="•"/>
      <w:lvlJc w:val="left"/>
      <w:pPr>
        <w:ind w:left="4302" w:hanging="358"/>
      </w:pPr>
      <w:rPr>
        <w:rFonts w:hint="default"/>
        <w:lang w:val="en-AU" w:eastAsia="en-AU" w:bidi="en-AU"/>
      </w:rPr>
    </w:lvl>
    <w:lvl w:ilvl="5" w:tplc="5DE6A7E6">
      <w:numFmt w:val="bullet"/>
      <w:lvlText w:val="•"/>
      <w:lvlJc w:val="left"/>
      <w:pPr>
        <w:ind w:left="5253" w:hanging="358"/>
      </w:pPr>
      <w:rPr>
        <w:rFonts w:hint="default"/>
        <w:lang w:val="en-AU" w:eastAsia="en-AU" w:bidi="en-AU"/>
      </w:rPr>
    </w:lvl>
    <w:lvl w:ilvl="6" w:tplc="967CB46E">
      <w:numFmt w:val="bullet"/>
      <w:lvlText w:val="•"/>
      <w:lvlJc w:val="left"/>
      <w:pPr>
        <w:ind w:left="6203" w:hanging="358"/>
      </w:pPr>
      <w:rPr>
        <w:rFonts w:hint="default"/>
        <w:lang w:val="en-AU" w:eastAsia="en-AU" w:bidi="en-AU"/>
      </w:rPr>
    </w:lvl>
    <w:lvl w:ilvl="7" w:tplc="5CD6DC5A">
      <w:numFmt w:val="bullet"/>
      <w:lvlText w:val="•"/>
      <w:lvlJc w:val="left"/>
      <w:pPr>
        <w:ind w:left="7154" w:hanging="358"/>
      </w:pPr>
      <w:rPr>
        <w:rFonts w:hint="default"/>
        <w:lang w:val="en-AU" w:eastAsia="en-AU" w:bidi="en-AU"/>
      </w:rPr>
    </w:lvl>
    <w:lvl w:ilvl="8" w:tplc="E49A880C">
      <w:numFmt w:val="bullet"/>
      <w:lvlText w:val="•"/>
      <w:lvlJc w:val="left"/>
      <w:pPr>
        <w:ind w:left="8105" w:hanging="358"/>
      </w:pPr>
      <w:rPr>
        <w:rFonts w:hint="default"/>
        <w:lang w:val="en-AU" w:eastAsia="en-AU" w:bidi="en-AU"/>
      </w:rPr>
    </w:lvl>
  </w:abstractNum>
  <w:abstractNum w:abstractNumId="5" w15:restartNumberingAfterBreak="0">
    <w:nsid w:val="3D68779F"/>
    <w:multiLevelType w:val="hybridMultilevel"/>
    <w:tmpl w:val="C8001BD4"/>
    <w:lvl w:ilvl="0" w:tplc="FDBE00A6">
      <w:start w:val="8"/>
      <w:numFmt w:val="decimal"/>
      <w:lvlText w:val="%1"/>
      <w:lvlJc w:val="left"/>
      <w:pPr>
        <w:ind w:left="859" w:hanging="720"/>
        <w:jc w:val="left"/>
      </w:pPr>
      <w:rPr>
        <w:rFonts w:ascii="Montserrat SemiBold" w:eastAsia="Montserrat SemiBold" w:hAnsi="Montserrat SemiBold" w:cs="Montserrat SemiBold" w:hint="default"/>
        <w:color w:val="AB4399"/>
        <w:w w:val="100"/>
        <w:sz w:val="52"/>
        <w:szCs w:val="52"/>
        <w:lang w:val="en-AU" w:eastAsia="en-AU" w:bidi="en-AU"/>
      </w:rPr>
    </w:lvl>
    <w:lvl w:ilvl="1" w:tplc="3D7E5EFC">
      <w:numFmt w:val="bullet"/>
      <w:lvlText w:val="•"/>
      <w:lvlJc w:val="left"/>
      <w:pPr>
        <w:ind w:left="1774" w:hanging="720"/>
      </w:pPr>
      <w:rPr>
        <w:rFonts w:hint="default"/>
        <w:lang w:val="en-AU" w:eastAsia="en-AU" w:bidi="en-AU"/>
      </w:rPr>
    </w:lvl>
    <w:lvl w:ilvl="2" w:tplc="6EBC9428">
      <w:numFmt w:val="bullet"/>
      <w:lvlText w:val="•"/>
      <w:lvlJc w:val="left"/>
      <w:pPr>
        <w:ind w:left="2689" w:hanging="720"/>
      </w:pPr>
      <w:rPr>
        <w:rFonts w:hint="default"/>
        <w:lang w:val="en-AU" w:eastAsia="en-AU" w:bidi="en-AU"/>
      </w:rPr>
    </w:lvl>
    <w:lvl w:ilvl="3" w:tplc="46BA9DFA">
      <w:numFmt w:val="bullet"/>
      <w:lvlText w:val="•"/>
      <w:lvlJc w:val="left"/>
      <w:pPr>
        <w:ind w:left="3603" w:hanging="720"/>
      </w:pPr>
      <w:rPr>
        <w:rFonts w:hint="default"/>
        <w:lang w:val="en-AU" w:eastAsia="en-AU" w:bidi="en-AU"/>
      </w:rPr>
    </w:lvl>
    <w:lvl w:ilvl="4" w:tplc="ED4C17A8">
      <w:numFmt w:val="bullet"/>
      <w:lvlText w:val="•"/>
      <w:lvlJc w:val="left"/>
      <w:pPr>
        <w:ind w:left="4518" w:hanging="720"/>
      </w:pPr>
      <w:rPr>
        <w:rFonts w:hint="default"/>
        <w:lang w:val="en-AU" w:eastAsia="en-AU" w:bidi="en-AU"/>
      </w:rPr>
    </w:lvl>
    <w:lvl w:ilvl="5" w:tplc="09DEE236">
      <w:numFmt w:val="bullet"/>
      <w:lvlText w:val="•"/>
      <w:lvlJc w:val="left"/>
      <w:pPr>
        <w:ind w:left="5433" w:hanging="720"/>
      </w:pPr>
      <w:rPr>
        <w:rFonts w:hint="default"/>
        <w:lang w:val="en-AU" w:eastAsia="en-AU" w:bidi="en-AU"/>
      </w:rPr>
    </w:lvl>
    <w:lvl w:ilvl="6" w:tplc="B76C3326">
      <w:numFmt w:val="bullet"/>
      <w:lvlText w:val="•"/>
      <w:lvlJc w:val="left"/>
      <w:pPr>
        <w:ind w:left="6347" w:hanging="720"/>
      </w:pPr>
      <w:rPr>
        <w:rFonts w:hint="default"/>
        <w:lang w:val="en-AU" w:eastAsia="en-AU" w:bidi="en-AU"/>
      </w:rPr>
    </w:lvl>
    <w:lvl w:ilvl="7" w:tplc="B3A40B76">
      <w:numFmt w:val="bullet"/>
      <w:lvlText w:val="•"/>
      <w:lvlJc w:val="left"/>
      <w:pPr>
        <w:ind w:left="7262" w:hanging="720"/>
      </w:pPr>
      <w:rPr>
        <w:rFonts w:hint="default"/>
        <w:lang w:val="en-AU" w:eastAsia="en-AU" w:bidi="en-AU"/>
      </w:rPr>
    </w:lvl>
    <w:lvl w:ilvl="8" w:tplc="25D83E82">
      <w:numFmt w:val="bullet"/>
      <w:lvlText w:val="•"/>
      <w:lvlJc w:val="left"/>
      <w:pPr>
        <w:ind w:left="8177" w:hanging="720"/>
      </w:pPr>
      <w:rPr>
        <w:rFonts w:hint="default"/>
        <w:lang w:val="en-AU" w:eastAsia="en-AU" w:bidi="en-AU"/>
      </w:rPr>
    </w:lvl>
  </w:abstractNum>
  <w:abstractNum w:abstractNumId="6" w15:restartNumberingAfterBreak="0">
    <w:nsid w:val="42020534"/>
    <w:multiLevelType w:val="hybridMultilevel"/>
    <w:tmpl w:val="9D2C239C"/>
    <w:lvl w:ilvl="0" w:tplc="7940FCB4">
      <w:numFmt w:val="bullet"/>
      <w:lvlText w:val=""/>
      <w:lvlJc w:val="left"/>
      <w:pPr>
        <w:ind w:left="497" w:hanging="358"/>
      </w:pPr>
      <w:rPr>
        <w:rFonts w:ascii="Symbol" w:eastAsia="Symbol" w:hAnsi="Symbol" w:cs="Symbol" w:hint="default"/>
        <w:w w:val="100"/>
        <w:sz w:val="24"/>
        <w:szCs w:val="24"/>
        <w:lang w:val="en-AU" w:eastAsia="en-AU" w:bidi="en-AU"/>
      </w:rPr>
    </w:lvl>
    <w:lvl w:ilvl="1" w:tplc="09124CFE">
      <w:numFmt w:val="bullet"/>
      <w:lvlText w:val=""/>
      <w:lvlJc w:val="left"/>
      <w:pPr>
        <w:ind w:left="771" w:hanging="274"/>
      </w:pPr>
      <w:rPr>
        <w:rFonts w:ascii="Symbol" w:eastAsia="Symbol" w:hAnsi="Symbol" w:cs="Symbol" w:hint="default"/>
        <w:w w:val="100"/>
        <w:sz w:val="22"/>
        <w:szCs w:val="22"/>
        <w:lang w:val="en-AU" w:eastAsia="en-AU" w:bidi="en-AU"/>
      </w:rPr>
    </w:lvl>
    <w:lvl w:ilvl="2" w:tplc="01081308">
      <w:numFmt w:val="bullet"/>
      <w:lvlText w:val="•"/>
      <w:lvlJc w:val="left"/>
      <w:pPr>
        <w:ind w:left="1805" w:hanging="274"/>
      </w:pPr>
      <w:rPr>
        <w:rFonts w:hint="default"/>
        <w:lang w:val="en-AU" w:eastAsia="en-AU" w:bidi="en-AU"/>
      </w:rPr>
    </w:lvl>
    <w:lvl w:ilvl="3" w:tplc="5F50FD8E">
      <w:numFmt w:val="bullet"/>
      <w:lvlText w:val="•"/>
      <w:lvlJc w:val="left"/>
      <w:pPr>
        <w:ind w:left="2830" w:hanging="274"/>
      </w:pPr>
      <w:rPr>
        <w:rFonts w:hint="default"/>
        <w:lang w:val="en-AU" w:eastAsia="en-AU" w:bidi="en-AU"/>
      </w:rPr>
    </w:lvl>
    <w:lvl w:ilvl="4" w:tplc="E93EB306">
      <w:numFmt w:val="bullet"/>
      <w:lvlText w:val="•"/>
      <w:lvlJc w:val="left"/>
      <w:pPr>
        <w:ind w:left="3855" w:hanging="274"/>
      </w:pPr>
      <w:rPr>
        <w:rFonts w:hint="default"/>
        <w:lang w:val="en-AU" w:eastAsia="en-AU" w:bidi="en-AU"/>
      </w:rPr>
    </w:lvl>
    <w:lvl w:ilvl="5" w:tplc="70E8FD0C">
      <w:numFmt w:val="bullet"/>
      <w:lvlText w:val="•"/>
      <w:lvlJc w:val="left"/>
      <w:pPr>
        <w:ind w:left="4880" w:hanging="274"/>
      </w:pPr>
      <w:rPr>
        <w:rFonts w:hint="default"/>
        <w:lang w:val="en-AU" w:eastAsia="en-AU" w:bidi="en-AU"/>
      </w:rPr>
    </w:lvl>
    <w:lvl w:ilvl="6" w:tplc="72C4473C">
      <w:numFmt w:val="bullet"/>
      <w:lvlText w:val="•"/>
      <w:lvlJc w:val="left"/>
      <w:pPr>
        <w:ind w:left="5905" w:hanging="274"/>
      </w:pPr>
      <w:rPr>
        <w:rFonts w:hint="default"/>
        <w:lang w:val="en-AU" w:eastAsia="en-AU" w:bidi="en-AU"/>
      </w:rPr>
    </w:lvl>
    <w:lvl w:ilvl="7" w:tplc="3710D8EC">
      <w:numFmt w:val="bullet"/>
      <w:lvlText w:val="•"/>
      <w:lvlJc w:val="left"/>
      <w:pPr>
        <w:ind w:left="6930" w:hanging="274"/>
      </w:pPr>
      <w:rPr>
        <w:rFonts w:hint="default"/>
        <w:lang w:val="en-AU" w:eastAsia="en-AU" w:bidi="en-AU"/>
      </w:rPr>
    </w:lvl>
    <w:lvl w:ilvl="8" w:tplc="714CEB70">
      <w:numFmt w:val="bullet"/>
      <w:lvlText w:val="•"/>
      <w:lvlJc w:val="left"/>
      <w:pPr>
        <w:ind w:left="7956" w:hanging="274"/>
      </w:pPr>
      <w:rPr>
        <w:rFonts w:hint="default"/>
        <w:lang w:val="en-AU" w:eastAsia="en-AU" w:bidi="en-AU"/>
      </w:rPr>
    </w:lvl>
  </w:abstractNum>
  <w:abstractNum w:abstractNumId="7" w15:restartNumberingAfterBreak="0">
    <w:nsid w:val="452568F1"/>
    <w:multiLevelType w:val="hybridMultilevel"/>
    <w:tmpl w:val="7E2AA1A8"/>
    <w:lvl w:ilvl="0" w:tplc="12E097DC">
      <w:numFmt w:val="bullet"/>
      <w:lvlText w:val=""/>
      <w:lvlJc w:val="left"/>
      <w:pPr>
        <w:ind w:left="497" w:hanging="358"/>
      </w:pPr>
      <w:rPr>
        <w:rFonts w:ascii="Symbol" w:eastAsia="Symbol" w:hAnsi="Symbol" w:cs="Symbol" w:hint="default"/>
        <w:w w:val="100"/>
        <w:sz w:val="24"/>
        <w:szCs w:val="24"/>
        <w:lang w:val="en-AU" w:eastAsia="en-AU" w:bidi="en-AU"/>
      </w:rPr>
    </w:lvl>
    <w:lvl w:ilvl="1" w:tplc="478AF93C">
      <w:numFmt w:val="bullet"/>
      <w:lvlText w:val="•"/>
      <w:lvlJc w:val="left"/>
      <w:pPr>
        <w:ind w:left="1450" w:hanging="358"/>
      </w:pPr>
      <w:rPr>
        <w:rFonts w:hint="default"/>
        <w:lang w:val="en-AU" w:eastAsia="en-AU" w:bidi="en-AU"/>
      </w:rPr>
    </w:lvl>
    <w:lvl w:ilvl="2" w:tplc="14F681FC">
      <w:numFmt w:val="bullet"/>
      <w:lvlText w:val="•"/>
      <w:lvlJc w:val="left"/>
      <w:pPr>
        <w:ind w:left="2401" w:hanging="358"/>
      </w:pPr>
      <w:rPr>
        <w:rFonts w:hint="default"/>
        <w:lang w:val="en-AU" w:eastAsia="en-AU" w:bidi="en-AU"/>
      </w:rPr>
    </w:lvl>
    <w:lvl w:ilvl="3" w:tplc="3B826B50">
      <w:numFmt w:val="bullet"/>
      <w:lvlText w:val="•"/>
      <w:lvlJc w:val="left"/>
      <w:pPr>
        <w:ind w:left="3351" w:hanging="358"/>
      </w:pPr>
      <w:rPr>
        <w:rFonts w:hint="default"/>
        <w:lang w:val="en-AU" w:eastAsia="en-AU" w:bidi="en-AU"/>
      </w:rPr>
    </w:lvl>
    <w:lvl w:ilvl="4" w:tplc="34CCF770">
      <w:numFmt w:val="bullet"/>
      <w:lvlText w:val="•"/>
      <w:lvlJc w:val="left"/>
      <w:pPr>
        <w:ind w:left="4302" w:hanging="358"/>
      </w:pPr>
      <w:rPr>
        <w:rFonts w:hint="default"/>
        <w:lang w:val="en-AU" w:eastAsia="en-AU" w:bidi="en-AU"/>
      </w:rPr>
    </w:lvl>
    <w:lvl w:ilvl="5" w:tplc="29AABA3C">
      <w:numFmt w:val="bullet"/>
      <w:lvlText w:val="•"/>
      <w:lvlJc w:val="left"/>
      <w:pPr>
        <w:ind w:left="5253" w:hanging="358"/>
      </w:pPr>
      <w:rPr>
        <w:rFonts w:hint="default"/>
        <w:lang w:val="en-AU" w:eastAsia="en-AU" w:bidi="en-AU"/>
      </w:rPr>
    </w:lvl>
    <w:lvl w:ilvl="6" w:tplc="1DB65014">
      <w:numFmt w:val="bullet"/>
      <w:lvlText w:val="•"/>
      <w:lvlJc w:val="left"/>
      <w:pPr>
        <w:ind w:left="6203" w:hanging="358"/>
      </w:pPr>
      <w:rPr>
        <w:rFonts w:hint="default"/>
        <w:lang w:val="en-AU" w:eastAsia="en-AU" w:bidi="en-AU"/>
      </w:rPr>
    </w:lvl>
    <w:lvl w:ilvl="7" w:tplc="87D69662">
      <w:numFmt w:val="bullet"/>
      <w:lvlText w:val="•"/>
      <w:lvlJc w:val="left"/>
      <w:pPr>
        <w:ind w:left="7154" w:hanging="358"/>
      </w:pPr>
      <w:rPr>
        <w:rFonts w:hint="default"/>
        <w:lang w:val="en-AU" w:eastAsia="en-AU" w:bidi="en-AU"/>
      </w:rPr>
    </w:lvl>
    <w:lvl w:ilvl="8" w:tplc="BFC8F666">
      <w:numFmt w:val="bullet"/>
      <w:lvlText w:val="•"/>
      <w:lvlJc w:val="left"/>
      <w:pPr>
        <w:ind w:left="8105" w:hanging="358"/>
      </w:pPr>
      <w:rPr>
        <w:rFonts w:hint="default"/>
        <w:lang w:val="en-AU" w:eastAsia="en-AU" w:bidi="en-AU"/>
      </w:rPr>
    </w:lvl>
  </w:abstractNum>
  <w:abstractNum w:abstractNumId="8" w15:restartNumberingAfterBreak="0">
    <w:nsid w:val="63A87776"/>
    <w:multiLevelType w:val="hybridMultilevel"/>
    <w:tmpl w:val="73146264"/>
    <w:lvl w:ilvl="0" w:tplc="142C236E">
      <w:numFmt w:val="bullet"/>
      <w:lvlText w:val=""/>
      <w:lvlJc w:val="left"/>
      <w:pPr>
        <w:ind w:left="497" w:hanging="358"/>
      </w:pPr>
      <w:rPr>
        <w:rFonts w:ascii="Symbol" w:eastAsia="Symbol" w:hAnsi="Symbol" w:cs="Symbol" w:hint="default"/>
        <w:w w:val="100"/>
        <w:sz w:val="24"/>
        <w:szCs w:val="24"/>
        <w:lang w:val="en-AU" w:eastAsia="en-AU" w:bidi="en-AU"/>
      </w:rPr>
    </w:lvl>
    <w:lvl w:ilvl="1" w:tplc="B8481B16">
      <w:numFmt w:val="bullet"/>
      <w:lvlText w:val="•"/>
      <w:lvlJc w:val="left"/>
      <w:pPr>
        <w:ind w:left="1450" w:hanging="358"/>
      </w:pPr>
      <w:rPr>
        <w:rFonts w:hint="default"/>
        <w:lang w:val="en-AU" w:eastAsia="en-AU" w:bidi="en-AU"/>
      </w:rPr>
    </w:lvl>
    <w:lvl w:ilvl="2" w:tplc="95848B32">
      <w:numFmt w:val="bullet"/>
      <w:lvlText w:val="•"/>
      <w:lvlJc w:val="left"/>
      <w:pPr>
        <w:ind w:left="2401" w:hanging="358"/>
      </w:pPr>
      <w:rPr>
        <w:rFonts w:hint="default"/>
        <w:lang w:val="en-AU" w:eastAsia="en-AU" w:bidi="en-AU"/>
      </w:rPr>
    </w:lvl>
    <w:lvl w:ilvl="3" w:tplc="82E87522">
      <w:numFmt w:val="bullet"/>
      <w:lvlText w:val="•"/>
      <w:lvlJc w:val="left"/>
      <w:pPr>
        <w:ind w:left="3351" w:hanging="358"/>
      </w:pPr>
      <w:rPr>
        <w:rFonts w:hint="default"/>
        <w:lang w:val="en-AU" w:eastAsia="en-AU" w:bidi="en-AU"/>
      </w:rPr>
    </w:lvl>
    <w:lvl w:ilvl="4" w:tplc="2E328B6E">
      <w:numFmt w:val="bullet"/>
      <w:lvlText w:val="•"/>
      <w:lvlJc w:val="left"/>
      <w:pPr>
        <w:ind w:left="4302" w:hanging="358"/>
      </w:pPr>
      <w:rPr>
        <w:rFonts w:hint="default"/>
        <w:lang w:val="en-AU" w:eastAsia="en-AU" w:bidi="en-AU"/>
      </w:rPr>
    </w:lvl>
    <w:lvl w:ilvl="5" w:tplc="985C92BC">
      <w:numFmt w:val="bullet"/>
      <w:lvlText w:val="•"/>
      <w:lvlJc w:val="left"/>
      <w:pPr>
        <w:ind w:left="5253" w:hanging="358"/>
      </w:pPr>
      <w:rPr>
        <w:rFonts w:hint="default"/>
        <w:lang w:val="en-AU" w:eastAsia="en-AU" w:bidi="en-AU"/>
      </w:rPr>
    </w:lvl>
    <w:lvl w:ilvl="6" w:tplc="ABC29CAE">
      <w:numFmt w:val="bullet"/>
      <w:lvlText w:val="•"/>
      <w:lvlJc w:val="left"/>
      <w:pPr>
        <w:ind w:left="6203" w:hanging="358"/>
      </w:pPr>
      <w:rPr>
        <w:rFonts w:hint="default"/>
        <w:lang w:val="en-AU" w:eastAsia="en-AU" w:bidi="en-AU"/>
      </w:rPr>
    </w:lvl>
    <w:lvl w:ilvl="7" w:tplc="2CA4148C">
      <w:numFmt w:val="bullet"/>
      <w:lvlText w:val="•"/>
      <w:lvlJc w:val="left"/>
      <w:pPr>
        <w:ind w:left="7154" w:hanging="358"/>
      </w:pPr>
      <w:rPr>
        <w:rFonts w:hint="default"/>
        <w:lang w:val="en-AU" w:eastAsia="en-AU" w:bidi="en-AU"/>
      </w:rPr>
    </w:lvl>
    <w:lvl w:ilvl="8" w:tplc="8570B502">
      <w:numFmt w:val="bullet"/>
      <w:lvlText w:val="•"/>
      <w:lvlJc w:val="left"/>
      <w:pPr>
        <w:ind w:left="8105" w:hanging="358"/>
      </w:pPr>
      <w:rPr>
        <w:rFonts w:hint="default"/>
        <w:lang w:val="en-AU" w:eastAsia="en-AU" w:bidi="en-AU"/>
      </w:rPr>
    </w:lvl>
  </w:abstractNum>
  <w:abstractNum w:abstractNumId="9" w15:restartNumberingAfterBreak="0">
    <w:nsid w:val="6FC3519A"/>
    <w:multiLevelType w:val="hybridMultilevel"/>
    <w:tmpl w:val="A6582EA6"/>
    <w:lvl w:ilvl="0" w:tplc="2648E910">
      <w:numFmt w:val="bullet"/>
      <w:lvlText w:val=""/>
      <w:lvlJc w:val="left"/>
      <w:pPr>
        <w:ind w:left="497" w:hanging="358"/>
      </w:pPr>
      <w:rPr>
        <w:rFonts w:ascii="Symbol" w:eastAsia="Symbol" w:hAnsi="Symbol" w:cs="Symbol" w:hint="default"/>
        <w:w w:val="100"/>
        <w:sz w:val="24"/>
        <w:szCs w:val="24"/>
        <w:lang w:val="en-AU" w:eastAsia="en-AU" w:bidi="en-AU"/>
      </w:rPr>
    </w:lvl>
    <w:lvl w:ilvl="1" w:tplc="D368FD26">
      <w:numFmt w:val="bullet"/>
      <w:lvlText w:val="•"/>
      <w:lvlJc w:val="left"/>
      <w:pPr>
        <w:ind w:left="1450" w:hanging="358"/>
      </w:pPr>
      <w:rPr>
        <w:rFonts w:hint="default"/>
        <w:lang w:val="en-AU" w:eastAsia="en-AU" w:bidi="en-AU"/>
      </w:rPr>
    </w:lvl>
    <w:lvl w:ilvl="2" w:tplc="5FF23504">
      <w:numFmt w:val="bullet"/>
      <w:lvlText w:val="•"/>
      <w:lvlJc w:val="left"/>
      <w:pPr>
        <w:ind w:left="2401" w:hanging="358"/>
      </w:pPr>
      <w:rPr>
        <w:rFonts w:hint="default"/>
        <w:lang w:val="en-AU" w:eastAsia="en-AU" w:bidi="en-AU"/>
      </w:rPr>
    </w:lvl>
    <w:lvl w:ilvl="3" w:tplc="48961F04">
      <w:numFmt w:val="bullet"/>
      <w:lvlText w:val="•"/>
      <w:lvlJc w:val="left"/>
      <w:pPr>
        <w:ind w:left="3351" w:hanging="358"/>
      </w:pPr>
      <w:rPr>
        <w:rFonts w:hint="default"/>
        <w:lang w:val="en-AU" w:eastAsia="en-AU" w:bidi="en-AU"/>
      </w:rPr>
    </w:lvl>
    <w:lvl w:ilvl="4" w:tplc="2ABE003C">
      <w:numFmt w:val="bullet"/>
      <w:lvlText w:val="•"/>
      <w:lvlJc w:val="left"/>
      <w:pPr>
        <w:ind w:left="4302" w:hanging="358"/>
      </w:pPr>
      <w:rPr>
        <w:rFonts w:hint="default"/>
        <w:lang w:val="en-AU" w:eastAsia="en-AU" w:bidi="en-AU"/>
      </w:rPr>
    </w:lvl>
    <w:lvl w:ilvl="5" w:tplc="57AE1C8A">
      <w:numFmt w:val="bullet"/>
      <w:lvlText w:val="•"/>
      <w:lvlJc w:val="left"/>
      <w:pPr>
        <w:ind w:left="5253" w:hanging="358"/>
      </w:pPr>
      <w:rPr>
        <w:rFonts w:hint="default"/>
        <w:lang w:val="en-AU" w:eastAsia="en-AU" w:bidi="en-AU"/>
      </w:rPr>
    </w:lvl>
    <w:lvl w:ilvl="6" w:tplc="5662651E">
      <w:numFmt w:val="bullet"/>
      <w:lvlText w:val="•"/>
      <w:lvlJc w:val="left"/>
      <w:pPr>
        <w:ind w:left="6203" w:hanging="358"/>
      </w:pPr>
      <w:rPr>
        <w:rFonts w:hint="default"/>
        <w:lang w:val="en-AU" w:eastAsia="en-AU" w:bidi="en-AU"/>
      </w:rPr>
    </w:lvl>
    <w:lvl w:ilvl="7" w:tplc="A3B4B098">
      <w:numFmt w:val="bullet"/>
      <w:lvlText w:val="•"/>
      <w:lvlJc w:val="left"/>
      <w:pPr>
        <w:ind w:left="7154" w:hanging="358"/>
      </w:pPr>
      <w:rPr>
        <w:rFonts w:hint="default"/>
        <w:lang w:val="en-AU" w:eastAsia="en-AU" w:bidi="en-AU"/>
      </w:rPr>
    </w:lvl>
    <w:lvl w:ilvl="8" w:tplc="464C44C0">
      <w:numFmt w:val="bullet"/>
      <w:lvlText w:val="•"/>
      <w:lvlJc w:val="left"/>
      <w:pPr>
        <w:ind w:left="8105" w:hanging="358"/>
      </w:pPr>
      <w:rPr>
        <w:rFonts w:hint="default"/>
        <w:lang w:val="en-AU" w:eastAsia="en-AU" w:bidi="en-AU"/>
      </w:rPr>
    </w:lvl>
  </w:abstractNum>
  <w:abstractNum w:abstractNumId="10" w15:restartNumberingAfterBreak="0">
    <w:nsid w:val="6FC36E3B"/>
    <w:multiLevelType w:val="hybridMultilevel"/>
    <w:tmpl w:val="5B2C2F8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718D0E83"/>
    <w:multiLevelType w:val="hybridMultilevel"/>
    <w:tmpl w:val="98929A1A"/>
    <w:lvl w:ilvl="0" w:tplc="3C1212C0">
      <w:start w:val="20"/>
      <w:numFmt w:val="bullet"/>
      <w:lvlText w:val="-"/>
      <w:lvlJc w:val="left"/>
      <w:pPr>
        <w:ind w:left="720" w:hanging="360"/>
      </w:pPr>
      <w:rPr>
        <w:rFonts w:ascii="Source Sans Pro Light" w:eastAsia="Source Sans Pro Light" w:hAnsi="Source Sans Pro Light" w:cs="Source Sans Pro Light"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74D96E77"/>
    <w:multiLevelType w:val="hybridMultilevel"/>
    <w:tmpl w:val="1D522D10"/>
    <w:lvl w:ilvl="0" w:tplc="165AC426">
      <w:numFmt w:val="bullet"/>
      <w:lvlText w:val=""/>
      <w:lvlJc w:val="left"/>
      <w:pPr>
        <w:ind w:left="497" w:hanging="358"/>
      </w:pPr>
      <w:rPr>
        <w:rFonts w:ascii="Symbol" w:eastAsia="Symbol" w:hAnsi="Symbol" w:cs="Symbol" w:hint="default"/>
        <w:w w:val="100"/>
        <w:sz w:val="24"/>
        <w:szCs w:val="24"/>
        <w:lang w:val="en-AU" w:eastAsia="en-AU" w:bidi="en-AU"/>
      </w:rPr>
    </w:lvl>
    <w:lvl w:ilvl="1" w:tplc="7F10EC50">
      <w:numFmt w:val="bullet"/>
      <w:lvlText w:val="•"/>
      <w:lvlJc w:val="left"/>
      <w:pPr>
        <w:ind w:left="1450" w:hanging="358"/>
      </w:pPr>
      <w:rPr>
        <w:rFonts w:hint="default"/>
        <w:lang w:val="en-AU" w:eastAsia="en-AU" w:bidi="en-AU"/>
      </w:rPr>
    </w:lvl>
    <w:lvl w:ilvl="2" w:tplc="5956A53E">
      <w:numFmt w:val="bullet"/>
      <w:lvlText w:val="•"/>
      <w:lvlJc w:val="left"/>
      <w:pPr>
        <w:ind w:left="2401" w:hanging="358"/>
      </w:pPr>
      <w:rPr>
        <w:rFonts w:hint="default"/>
        <w:lang w:val="en-AU" w:eastAsia="en-AU" w:bidi="en-AU"/>
      </w:rPr>
    </w:lvl>
    <w:lvl w:ilvl="3" w:tplc="BC884BBC">
      <w:numFmt w:val="bullet"/>
      <w:lvlText w:val="•"/>
      <w:lvlJc w:val="left"/>
      <w:pPr>
        <w:ind w:left="3351" w:hanging="358"/>
      </w:pPr>
      <w:rPr>
        <w:rFonts w:hint="default"/>
        <w:lang w:val="en-AU" w:eastAsia="en-AU" w:bidi="en-AU"/>
      </w:rPr>
    </w:lvl>
    <w:lvl w:ilvl="4" w:tplc="F1F4A412">
      <w:numFmt w:val="bullet"/>
      <w:lvlText w:val="•"/>
      <w:lvlJc w:val="left"/>
      <w:pPr>
        <w:ind w:left="4302" w:hanging="358"/>
      </w:pPr>
      <w:rPr>
        <w:rFonts w:hint="default"/>
        <w:lang w:val="en-AU" w:eastAsia="en-AU" w:bidi="en-AU"/>
      </w:rPr>
    </w:lvl>
    <w:lvl w:ilvl="5" w:tplc="EB580D1A">
      <w:numFmt w:val="bullet"/>
      <w:lvlText w:val="•"/>
      <w:lvlJc w:val="left"/>
      <w:pPr>
        <w:ind w:left="5253" w:hanging="358"/>
      </w:pPr>
      <w:rPr>
        <w:rFonts w:hint="default"/>
        <w:lang w:val="en-AU" w:eastAsia="en-AU" w:bidi="en-AU"/>
      </w:rPr>
    </w:lvl>
    <w:lvl w:ilvl="6" w:tplc="058E71E8">
      <w:numFmt w:val="bullet"/>
      <w:lvlText w:val="•"/>
      <w:lvlJc w:val="left"/>
      <w:pPr>
        <w:ind w:left="6203" w:hanging="358"/>
      </w:pPr>
      <w:rPr>
        <w:rFonts w:hint="default"/>
        <w:lang w:val="en-AU" w:eastAsia="en-AU" w:bidi="en-AU"/>
      </w:rPr>
    </w:lvl>
    <w:lvl w:ilvl="7" w:tplc="5FC0C8BA">
      <w:numFmt w:val="bullet"/>
      <w:lvlText w:val="•"/>
      <w:lvlJc w:val="left"/>
      <w:pPr>
        <w:ind w:left="7154" w:hanging="358"/>
      </w:pPr>
      <w:rPr>
        <w:rFonts w:hint="default"/>
        <w:lang w:val="en-AU" w:eastAsia="en-AU" w:bidi="en-AU"/>
      </w:rPr>
    </w:lvl>
    <w:lvl w:ilvl="8" w:tplc="352E7B78">
      <w:numFmt w:val="bullet"/>
      <w:lvlText w:val="•"/>
      <w:lvlJc w:val="left"/>
      <w:pPr>
        <w:ind w:left="8105" w:hanging="358"/>
      </w:pPr>
      <w:rPr>
        <w:rFonts w:hint="default"/>
        <w:lang w:val="en-AU" w:eastAsia="en-AU" w:bidi="en-AU"/>
      </w:rPr>
    </w:lvl>
  </w:abstractNum>
  <w:num w:numId="1">
    <w:abstractNumId w:val="7"/>
  </w:num>
  <w:num w:numId="2">
    <w:abstractNumId w:val="2"/>
  </w:num>
  <w:num w:numId="3">
    <w:abstractNumId w:val="5"/>
  </w:num>
  <w:num w:numId="4">
    <w:abstractNumId w:val="4"/>
  </w:num>
  <w:num w:numId="5">
    <w:abstractNumId w:val="8"/>
  </w:num>
  <w:num w:numId="6">
    <w:abstractNumId w:val="6"/>
  </w:num>
  <w:num w:numId="7">
    <w:abstractNumId w:val="9"/>
  </w:num>
  <w:num w:numId="8">
    <w:abstractNumId w:val="12"/>
  </w:num>
  <w:num w:numId="9">
    <w:abstractNumId w:val="3"/>
  </w:num>
  <w:num w:numId="10">
    <w:abstractNumId w:val="1"/>
  </w:num>
  <w:num w:numId="11">
    <w:abstractNumId w:val="11"/>
  </w:num>
  <w:num w:numId="12">
    <w:abstractNumId w:val="10"/>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34817"/>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37EB"/>
    <w:rsid w:val="00011017"/>
    <w:rsid w:val="00082429"/>
    <w:rsid w:val="000B006B"/>
    <w:rsid w:val="000B76F6"/>
    <w:rsid w:val="001271EB"/>
    <w:rsid w:val="00134EC0"/>
    <w:rsid w:val="00162EEA"/>
    <w:rsid w:val="00167913"/>
    <w:rsid w:val="00181D29"/>
    <w:rsid w:val="001B3E82"/>
    <w:rsid w:val="001F5F5F"/>
    <w:rsid w:val="00241462"/>
    <w:rsid w:val="00272AF6"/>
    <w:rsid w:val="00292EB9"/>
    <w:rsid w:val="00335E48"/>
    <w:rsid w:val="003F7D3D"/>
    <w:rsid w:val="00446F3D"/>
    <w:rsid w:val="004F1441"/>
    <w:rsid w:val="006147D6"/>
    <w:rsid w:val="006245C5"/>
    <w:rsid w:val="00643B33"/>
    <w:rsid w:val="0064571B"/>
    <w:rsid w:val="006614F9"/>
    <w:rsid w:val="00663C1B"/>
    <w:rsid w:val="00675AC0"/>
    <w:rsid w:val="006C0A74"/>
    <w:rsid w:val="006F1729"/>
    <w:rsid w:val="007A4120"/>
    <w:rsid w:val="007B50AD"/>
    <w:rsid w:val="008137EB"/>
    <w:rsid w:val="008145A0"/>
    <w:rsid w:val="0087133D"/>
    <w:rsid w:val="00890BEF"/>
    <w:rsid w:val="008B4400"/>
    <w:rsid w:val="008F1739"/>
    <w:rsid w:val="009035A2"/>
    <w:rsid w:val="00963BD1"/>
    <w:rsid w:val="009B412E"/>
    <w:rsid w:val="009B6D70"/>
    <w:rsid w:val="00A112C6"/>
    <w:rsid w:val="00A14B02"/>
    <w:rsid w:val="00A54F32"/>
    <w:rsid w:val="00A66D8A"/>
    <w:rsid w:val="00A94FBD"/>
    <w:rsid w:val="00AA37B0"/>
    <w:rsid w:val="00B03453"/>
    <w:rsid w:val="00B87743"/>
    <w:rsid w:val="00B912A5"/>
    <w:rsid w:val="00B964EF"/>
    <w:rsid w:val="00B976BA"/>
    <w:rsid w:val="00BD50BC"/>
    <w:rsid w:val="00BE14F6"/>
    <w:rsid w:val="00C1062E"/>
    <w:rsid w:val="00C4623F"/>
    <w:rsid w:val="00C6287C"/>
    <w:rsid w:val="00C719EA"/>
    <w:rsid w:val="00C95D96"/>
    <w:rsid w:val="00CB7717"/>
    <w:rsid w:val="00CD7011"/>
    <w:rsid w:val="00D505CB"/>
    <w:rsid w:val="00D61059"/>
    <w:rsid w:val="00D627C3"/>
    <w:rsid w:val="00E35D7F"/>
    <w:rsid w:val="00E4149F"/>
    <w:rsid w:val="00FA08BC"/>
    <w:rsid w:val="00FE3F7E"/>
    <w:rsid w:val="00FE7A0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64D758EA"/>
  <w15:docId w15:val="{211A00C7-621C-4842-BEEF-92F8FCAD2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Source Sans Pro Light" w:eastAsia="Source Sans Pro Light" w:hAnsi="Source Sans Pro Light" w:cs="Source Sans Pro Light"/>
      <w:lang w:val="en-AU" w:eastAsia="en-AU" w:bidi="en-AU"/>
    </w:rPr>
  </w:style>
  <w:style w:type="paragraph" w:styleId="Heading1">
    <w:name w:val="heading 1"/>
    <w:basedOn w:val="Normal"/>
    <w:uiPriority w:val="9"/>
    <w:qFormat/>
    <w:pPr>
      <w:spacing w:before="10"/>
      <w:ind w:left="859" w:hanging="720"/>
      <w:outlineLvl w:val="0"/>
    </w:pPr>
    <w:rPr>
      <w:rFonts w:ascii="Montserrat SemiBold" w:eastAsia="Montserrat SemiBold" w:hAnsi="Montserrat SemiBold" w:cs="Montserrat SemiBold"/>
      <w:sz w:val="52"/>
      <w:szCs w:val="52"/>
    </w:rPr>
  </w:style>
  <w:style w:type="paragraph" w:styleId="Heading2">
    <w:name w:val="heading 2"/>
    <w:basedOn w:val="Normal"/>
    <w:uiPriority w:val="9"/>
    <w:unhideWhenUsed/>
    <w:qFormat/>
    <w:pPr>
      <w:ind w:left="140"/>
      <w:outlineLvl w:val="1"/>
    </w:pPr>
    <w:rPr>
      <w:rFonts w:ascii="Montserrat SemiBold" w:eastAsia="Montserrat SemiBold" w:hAnsi="Montserrat SemiBold" w:cs="Montserrat SemiBold"/>
      <w:sz w:val="40"/>
      <w:szCs w:val="40"/>
    </w:rPr>
  </w:style>
  <w:style w:type="paragraph" w:styleId="Heading3">
    <w:name w:val="heading 3"/>
    <w:basedOn w:val="Normal"/>
    <w:uiPriority w:val="9"/>
    <w:unhideWhenUsed/>
    <w:qFormat/>
    <w:pPr>
      <w:spacing w:before="92"/>
      <w:ind w:left="140"/>
      <w:outlineLvl w:val="2"/>
    </w:pPr>
    <w:rPr>
      <w:rFonts w:ascii="Source Sans Pro SemiBold" w:eastAsia="Source Sans Pro SemiBold" w:hAnsi="Source Sans Pro SemiBold" w:cs="Source Sans Pro SemiBold"/>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pPr>
      <w:spacing w:before="289"/>
      <w:ind w:left="706" w:hanging="567"/>
    </w:pPr>
    <w:rPr>
      <w:rFonts w:ascii="Source Sans Pro" w:eastAsia="Source Sans Pro" w:hAnsi="Source Sans Pro" w:cs="Source Sans Pro"/>
      <w:sz w:val="28"/>
      <w:szCs w:val="28"/>
    </w:rPr>
  </w:style>
  <w:style w:type="paragraph" w:styleId="TOC2">
    <w:name w:val="toc 2"/>
    <w:basedOn w:val="Normal"/>
    <w:uiPriority w:val="39"/>
    <w:qFormat/>
    <w:pPr>
      <w:spacing w:before="286"/>
      <w:ind w:left="140"/>
    </w:pPr>
    <w:rPr>
      <w:rFonts w:ascii="Source Sans Pro" w:eastAsia="Source Sans Pro" w:hAnsi="Source Sans Pro" w:cs="Source Sans Pro"/>
      <w:sz w:val="28"/>
      <w:szCs w:val="28"/>
    </w:rPr>
  </w:style>
  <w:style w:type="paragraph" w:styleId="TOC3">
    <w:name w:val="toc 3"/>
    <w:basedOn w:val="Normal"/>
    <w:uiPriority w:val="39"/>
    <w:qFormat/>
    <w:pPr>
      <w:spacing w:line="316" w:lineRule="exact"/>
      <w:ind w:left="706"/>
    </w:pPr>
    <w:rPr>
      <w:rFonts w:ascii="Source Sans Pro" w:eastAsia="Source Sans Pro" w:hAnsi="Source Sans Pro" w:cs="Source Sans Pro"/>
      <w:sz w:val="28"/>
      <w:szCs w:val="28"/>
    </w:rPr>
  </w:style>
  <w:style w:type="paragraph" w:styleId="BodyText">
    <w:name w:val="Body Text"/>
    <w:basedOn w:val="Normal"/>
    <w:uiPriority w:val="1"/>
    <w:qFormat/>
  </w:style>
  <w:style w:type="paragraph" w:styleId="ListParagraph">
    <w:name w:val="List Paragraph"/>
    <w:basedOn w:val="Normal"/>
    <w:uiPriority w:val="1"/>
    <w:qFormat/>
    <w:pPr>
      <w:spacing w:before="121"/>
      <w:ind w:left="497" w:hanging="358"/>
    </w:pPr>
  </w:style>
  <w:style w:type="paragraph" w:customStyle="1" w:styleId="TableParagraph">
    <w:name w:val="Table Paragraph"/>
    <w:basedOn w:val="Normal"/>
    <w:uiPriority w:val="1"/>
    <w:qFormat/>
    <w:pPr>
      <w:spacing w:before="112"/>
      <w:ind w:left="127"/>
    </w:pPr>
    <w:rPr>
      <w:u w:val="single" w:color="000000"/>
    </w:rPr>
  </w:style>
  <w:style w:type="paragraph" w:styleId="BalloonText">
    <w:name w:val="Balloon Text"/>
    <w:basedOn w:val="Normal"/>
    <w:link w:val="BalloonTextChar"/>
    <w:uiPriority w:val="99"/>
    <w:semiHidden/>
    <w:unhideWhenUsed/>
    <w:rsid w:val="00272AF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72AF6"/>
    <w:rPr>
      <w:rFonts w:ascii="Segoe UI" w:eastAsia="Source Sans Pro Light" w:hAnsi="Segoe UI" w:cs="Segoe UI"/>
      <w:sz w:val="18"/>
      <w:szCs w:val="18"/>
      <w:lang w:val="en-AU" w:eastAsia="en-AU" w:bidi="en-AU"/>
    </w:rPr>
  </w:style>
  <w:style w:type="character" w:styleId="CommentReference">
    <w:name w:val="annotation reference"/>
    <w:basedOn w:val="DefaultParagraphFont"/>
    <w:uiPriority w:val="99"/>
    <w:semiHidden/>
    <w:unhideWhenUsed/>
    <w:rsid w:val="00BD50BC"/>
    <w:rPr>
      <w:sz w:val="16"/>
      <w:szCs w:val="16"/>
    </w:rPr>
  </w:style>
  <w:style w:type="paragraph" w:styleId="CommentText">
    <w:name w:val="annotation text"/>
    <w:basedOn w:val="Normal"/>
    <w:link w:val="CommentTextChar"/>
    <w:uiPriority w:val="99"/>
    <w:semiHidden/>
    <w:unhideWhenUsed/>
    <w:rsid w:val="00BD50BC"/>
    <w:rPr>
      <w:sz w:val="20"/>
      <w:szCs w:val="20"/>
    </w:rPr>
  </w:style>
  <w:style w:type="character" w:customStyle="1" w:styleId="CommentTextChar">
    <w:name w:val="Comment Text Char"/>
    <w:basedOn w:val="DefaultParagraphFont"/>
    <w:link w:val="CommentText"/>
    <w:uiPriority w:val="99"/>
    <w:semiHidden/>
    <w:rsid w:val="00BD50BC"/>
    <w:rPr>
      <w:rFonts w:ascii="Source Sans Pro Light" w:eastAsia="Source Sans Pro Light" w:hAnsi="Source Sans Pro Light" w:cs="Source Sans Pro Light"/>
      <w:sz w:val="20"/>
      <w:szCs w:val="20"/>
      <w:lang w:val="en-AU" w:eastAsia="en-AU" w:bidi="en-AU"/>
    </w:rPr>
  </w:style>
  <w:style w:type="paragraph" w:styleId="CommentSubject">
    <w:name w:val="annotation subject"/>
    <w:basedOn w:val="CommentText"/>
    <w:next w:val="CommentText"/>
    <w:link w:val="CommentSubjectChar"/>
    <w:uiPriority w:val="99"/>
    <w:semiHidden/>
    <w:unhideWhenUsed/>
    <w:rsid w:val="00BD50BC"/>
    <w:rPr>
      <w:b/>
      <w:bCs/>
    </w:rPr>
  </w:style>
  <w:style w:type="character" w:customStyle="1" w:styleId="CommentSubjectChar">
    <w:name w:val="Comment Subject Char"/>
    <w:basedOn w:val="CommentTextChar"/>
    <w:link w:val="CommentSubject"/>
    <w:uiPriority w:val="99"/>
    <w:semiHidden/>
    <w:rsid w:val="00BD50BC"/>
    <w:rPr>
      <w:rFonts w:ascii="Source Sans Pro Light" w:eastAsia="Source Sans Pro Light" w:hAnsi="Source Sans Pro Light" w:cs="Source Sans Pro Light"/>
      <w:b/>
      <w:bCs/>
      <w:sz w:val="20"/>
      <w:szCs w:val="20"/>
      <w:lang w:val="en-AU" w:eastAsia="en-AU" w:bidi="en-AU"/>
    </w:rPr>
  </w:style>
  <w:style w:type="character" w:styleId="Hyperlink">
    <w:name w:val="Hyperlink"/>
    <w:basedOn w:val="DefaultParagraphFont"/>
    <w:uiPriority w:val="99"/>
    <w:unhideWhenUsed/>
    <w:rsid w:val="00C95D96"/>
    <w:rPr>
      <w:color w:val="0000FF" w:themeColor="hyperlink"/>
      <w:u w:val="single"/>
    </w:rPr>
  </w:style>
  <w:style w:type="character" w:customStyle="1" w:styleId="UnresolvedMention">
    <w:name w:val="Unresolved Mention"/>
    <w:basedOn w:val="DefaultParagraphFont"/>
    <w:uiPriority w:val="99"/>
    <w:semiHidden/>
    <w:unhideWhenUsed/>
    <w:rsid w:val="00C95D96"/>
    <w:rPr>
      <w:color w:val="605E5C"/>
      <w:shd w:val="clear" w:color="auto" w:fill="E1DFDD"/>
    </w:rPr>
  </w:style>
  <w:style w:type="paragraph" w:styleId="Header">
    <w:name w:val="header"/>
    <w:basedOn w:val="Normal"/>
    <w:link w:val="HeaderChar"/>
    <w:uiPriority w:val="99"/>
    <w:unhideWhenUsed/>
    <w:rsid w:val="00B964EF"/>
    <w:pPr>
      <w:tabs>
        <w:tab w:val="center" w:pos="4513"/>
        <w:tab w:val="right" w:pos="9026"/>
      </w:tabs>
    </w:pPr>
  </w:style>
  <w:style w:type="character" w:customStyle="1" w:styleId="HeaderChar">
    <w:name w:val="Header Char"/>
    <w:basedOn w:val="DefaultParagraphFont"/>
    <w:link w:val="Header"/>
    <w:uiPriority w:val="99"/>
    <w:rsid w:val="00B964EF"/>
    <w:rPr>
      <w:rFonts w:ascii="Source Sans Pro Light" w:eastAsia="Source Sans Pro Light" w:hAnsi="Source Sans Pro Light" w:cs="Source Sans Pro Light"/>
      <w:lang w:val="en-AU" w:eastAsia="en-AU" w:bidi="en-AU"/>
    </w:rPr>
  </w:style>
  <w:style w:type="paragraph" w:styleId="Footer">
    <w:name w:val="footer"/>
    <w:basedOn w:val="Normal"/>
    <w:link w:val="FooterChar"/>
    <w:uiPriority w:val="99"/>
    <w:unhideWhenUsed/>
    <w:rsid w:val="00B964EF"/>
    <w:pPr>
      <w:tabs>
        <w:tab w:val="center" w:pos="4513"/>
        <w:tab w:val="right" w:pos="9026"/>
      </w:tabs>
    </w:pPr>
  </w:style>
  <w:style w:type="character" w:customStyle="1" w:styleId="FooterChar">
    <w:name w:val="Footer Char"/>
    <w:basedOn w:val="DefaultParagraphFont"/>
    <w:link w:val="Footer"/>
    <w:uiPriority w:val="99"/>
    <w:rsid w:val="00B964EF"/>
    <w:rPr>
      <w:rFonts w:ascii="Source Sans Pro Light" w:eastAsia="Source Sans Pro Light" w:hAnsi="Source Sans Pro Light" w:cs="Source Sans Pro Light"/>
      <w:lang w:val="en-AU" w:eastAsia="en-AU" w:bidi="en-AU"/>
    </w:rPr>
  </w:style>
  <w:style w:type="character" w:styleId="FollowedHyperlink">
    <w:name w:val="FollowedHyperlink"/>
    <w:basedOn w:val="DefaultParagraphFont"/>
    <w:uiPriority w:val="99"/>
    <w:semiHidden/>
    <w:unhideWhenUsed/>
    <w:rsid w:val="00963BD1"/>
    <w:rPr>
      <w:color w:val="800080" w:themeColor="followedHyperlink"/>
      <w:u w:val="single"/>
    </w:rPr>
  </w:style>
  <w:style w:type="paragraph" w:styleId="TOCHeading">
    <w:name w:val="TOC Heading"/>
    <w:basedOn w:val="Heading1"/>
    <w:next w:val="Normal"/>
    <w:uiPriority w:val="39"/>
    <w:unhideWhenUsed/>
    <w:qFormat/>
    <w:rsid w:val="000B006B"/>
    <w:pPr>
      <w:keepNext/>
      <w:keepLines/>
      <w:widowControl/>
      <w:autoSpaceDE/>
      <w:autoSpaceDN/>
      <w:spacing w:before="240" w:line="259" w:lineRule="auto"/>
      <w:ind w:left="0" w:firstLine="0"/>
      <w:outlineLvl w:val="9"/>
    </w:pPr>
    <w:rPr>
      <w:rFonts w:asciiTheme="majorHAnsi" w:eastAsiaTheme="majorEastAsia" w:hAnsiTheme="majorHAnsi" w:cstheme="majorBidi"/>
      <w:color w:val="365F91" w:themeColor="accent1" w:themeShade="BF"/>
      <w:sz w:val="32"/>
      <w:szCs w:val="3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mailto:CMTEDDCorporate@act.gov.au" TargetMode="External"/><Relationship Id="rId2" Type="http://schemas.openxmlformats.org/officeDocument/2006/relationships/numbering" Target="numbering.xml"/><Relationship Id="rId16" Type="http://schemas.openxmlformats.org/officeDocument/2006/relationships/hyperlink" Target="mailto:skills@act.gov.a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CMTEDD.smartygrants.com.au/2020-21ACE" TargetMode="External"/><Relationship Id="rId10" Type="http://schemas.openxmlformats.org/officeDocument/2006/relationships/hyperlink" Target="mailto:skills@act.gov.a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skills.act.gov.au/grants" TargetMode="External"/><Relationship Id="rId14" Type="http://schemas.openxmlformats.org/officeDocument/2006/relationships/hyperlink" Target="mailto:skills.projects@act.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DB9043-EA16-4D03-BA81-44D4EB1AB1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2942</Words>
  <Characters>16772</Characters>
  <Application>Microsoft Office Word</Application>
  <DocSecurity>4</DocSecurity>
  <Lines>139</Lines>
  <Paragraphs>39</Paragraphs>
  <ScaleCrop>false</ScaleCrop>
  <HeadingPairs>
    <vt:vector size="2" baseType="variant">
      <vt:variant>
        <vt:lpstr>Title</vt:lpstr>
      </vt:variant>
      <vt:variant>
        <vt:i4>1</vt:i4>
      </vt:variant>
    </vt:vector>
  </HeadingPairs>
  <TitlesOfParts>
    <vt:vector size="1" baseType="lpstr">
      <vt:lpstr>ACT Government Publication template purple</vt:lpstr>
    </vt:vector>
  </TitlesOfParts>
  <Company/>
  <LinksUpToDate>false</LinksUpToDate>
  <CharactersWithSpaces>19675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 Government Publication template purple</dc:title>
  <dc:subject>Publication template purple</dc:subject>
  <dc:creator>Werner, Breanna</dc:creator>
  <cp:lastModifiedBy>Marshall, Brian</cp:lastModifiedBy>
  <cp:revision>2</cp:revision>
  <cp:lastPrinted>2020-01-17T06:15:00Z</cp:lastPrinted>
  <dcterms:created xsi:type="dcterms:W3CDTF">2020-12-12T04:31:00Z</dcterms:created>
  <dcterms:modified xsi:type="dcterms:W3CDTF">2020-12-12T04:31:00Z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2019-08-26T00:00:00Z</vt:filetime>
  </property>
  <property fmtid="{D5CDD505-2E9C-101B-9397-08002B2CF9AE}" pid="3" name="Creator">
    <vt:lpwstr>Acrobat PDFMaker 19 for Word</vt:lpwstr>
  </property>
  <property fmtid="{D5CDD505-2E9C-101B-9397-08002B2CF9AE}" pid="4" name="LastSaved">
    <vt:filetime>2020-01-14T00:00:00Z</vt:filetime>
  </property>
</Properties>
</file>